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11" w:rsidRPr="003E4531" w:rsidRDefault="00BB7611" w:rsidP="00BB7611">
      <w:pPr>
        <w:shd w:val="clear" w:color="auto" w:fill="FFFFFF"/>
        <w:spacing w:after="0" w:line="240" w:lineRule="atLeast"/>
        <w:ind w:firstLine="708"/>
        <w:jc w:val="center"/>
        <w:rPr>
          <w:rFonts w:ascii="Times New Roman" w:hAnsi="Times New Roman"/>
          <w:b/>
          <w:color w:val="000000" w:themeColor="text1"/>
          <w:sz w:val="24"/>
          <w:szCs w:val="24"/>
          <w:lang w:val="kk-KZ"/>
        </w:rPr>
      </w:pPr>
      <w:r>
        <w:rPr>
          <w:rFonts w:ascii="Times New Roman" w:hAnsi="Times New Roman"/>
          <w:b/>
          <w:color w:val="000000"/>
          <w:sz w:val="24"/>
          <w:szCs w:val="24"/>
          <w:shd w:val="clear" w:color="auto" w:fill="FFFFFF"/>
          <w:lang w:val="en-US"/>
        </w:rPr>
        <w:t>Information</w:t>
      </w:r>
      <w:r w:rsidRPr="00BB7611">
        <w:rPr>
          <w:rFonts w:ascii="Times New Roman" w:hAnsi="Times New Roman"/>
          <w:b/>
          <w:color w:val="000000"/>
          <w:sz w:val="24"/>
          <w:szCs w:val="24"/>
          <w:shd w:val="clear" w:color="auto" w:fill="FFFFFF"/>
          <w:lang w:val="en-US"/>
        </w:rPr>
        <w:t xml:space="preserve"> </w:t>
      </w:r>
      <w:r>
        <w:rPr>
          <w:rFonts w:ascii="Times New Roman" w:hAnsi="Times New Roman"/>
          <w:b/>
          <w:color w:val="000000"/>
          <w:sz w:val="24"/>
          <w:szCs w:val="24"/>
          <w:shd w:val="clear" w:color="auto" w:fill="FFFFFF"/>
          <w:lang w:val="en-US"/>
        </w:rPr>
        <w:t>on</w:t>
      </w:r>
      <w:r w:rsidRPr="00BB7611">
        <w:rPr>
          <w:rFonts w:ascii="Times New Roman" w:hAnsi="Times New Roman"/>
          <w:b/>
          <w:color w:val="000000"/>
          <w:sz w:val="24"/>
          <w:szCs w:val="24"/>
          <w:shd w:val="clear" w:color="auto" w:fill="FFFFFF"/>
          <w:lang w:val="en-US"/>
        </w:rPr>
        <w:t xml:space="preserve"> </w:t>
      </w:r>
      <w:r>
        <w:rPr>
          <w:rFonts w:ascii="Times New Roman" w:hAnsi="Times New Roman"/>
          <w:b/>
          <w:color w:val="000000"/>
          <w:sz w:val="24"/>
          <w:szCs w:val="24"/>
          <w:shd w:val="clear" w:color="auto" w:fill="FFFFFF"/>
          <w:lang w:val="en-US"/>
        </w:rPr>
        <w:t>implementation</w:t>
      </w:r>
      <w:r w:rsidRPr="00BB7611">
        <w:rPr>
          <w:rFonts w:ascii="Times New Roman" w:hAnsi="Times New Roman"/>
          <w:b/>
          <w:color w:val="000000"/>
          <w:sz w:val="24"/>
          <w:szCs w:val="24"/>
          <w:shd w:val="clear" w:color="auto" w:fill="FFFFFF"/>
          <w:lang w:val="en-US"/>
        </w:rPr>
        <w:t xml:space="preserve"> </w:t>
      </w:r>
      <w:r>
        <w:rPr>
          <w:rFonts w:ascii="Times New Roman" w:hAnsi="Times New Roman"/>
          <w:b/>
          <w:color w:val="000000"/>
          <w:sz w:val="24"/>
          <w:szCs w:val="24"/>
          <w:shd w:val="clear" w:color="auto" w:fill="FFFFFF"/>
          <w:lang w:val="en-US"/>
        </w:rPr>
        <w:t>of</w:t>
      </w:r>
      <w:r w:rsidRPr="00BB7611">
        <w:rPr>
          <w:rFonts w:ascii="Times New Roman" w:hAnsi="Times New Roman"/>
          <w:b/>
          <w:color w:val="000000"/>
          <w:sz w:val="24"/>
          <w:szCs w:val="24"/>
          <w:shd w:val="clear" w:color="auto" w:fill="FFFFFF"/>
          <w:lang w:val="en-US"/>
        </w:rPr>
        <w:t xml:space="preserve"> </w:t>
      </w:r>
      <w:r>
        <w:rPr>
          <w:rFonts w:ascii="Times New Roman" w:hAnsi="Times New Roman"/>
          <w:b/>
          <w:color w:val="000000"/>
          <w:sz w:val="24"/>
          <w:szCs w:val="24"/>
          <w:shd w:val="clear" w:color="auto" w:fill="FFFFFF"/>
          <w:lang w:val="en-US"/>
        </w:rPr>
        <w:t>the</w:t>
      </w:r>
      <w:r w:rsidRPr="00BB7611">
        <w:rPr>
          <w:rFonts w:ascii="Times New Roman" w:hAnsi="Times New Roman"/>
          <w:b/>
          <w:color w:val="000000"/>
          <w:sz w:val="24"/>
          <w:szCs w:val="24"/>
          <w:shd w:val="clear" w:color="auto" w:fill="FFFFFF"/>
          <w:lang w:val="en-US"/>
        </w:rPr>
        <w:t xml:space="preserve"> </w:t>
      </w:r>
      <w:r>
        <w:rPr>
          <w:rFonts w:ascii="Times New Roman" w:hAnsi="Times New Roman"/>
          <w:b/>
          <w:color w:val="000000"/>
          <w:sz w:val="24"/>
          <w:szCs w:val="24"/>
          <w:shd w:val="clear" w:color="auto" w:fill="FFFFFF"/>
          <w:lang w:val="en-US"/>
        </w:rPr>
        <w:t>Global Fund grant under NFM in</w:t>
      </w:r>
      <w:r w:rsidR="009C7077">
        <w:rPr>
          <w:rFonts w:ascii="Times New Roman" w:hAnsi="Times New Roman"/>
          <w:b/>
          <w:color w:val="000000"/>
          <w:sz w:val="24"/>
          <w:szCs w:val="24"/>
          <w:shd w:val="clear" w:color="auto" w:fill="FFFFFF"/>
          <w:lang w:val="en-US"/>
        </w:rPr>
        <w:t xml:space="preserve"> the</w:t>
      </w:r>
      <w:r>
        <w:rPr>
          <w:rFonts w:ascii="Times New Roman" w:hAnsi="Times New Roman"/>
          <w:b/>
          <w:color w:val="000000"/>
          <w:sz w:val="24"/>
          <w:szCs w:val="24"/>
          <w:shd w:val="clear" w:color="auto" w:fill="FFFFFF"/>
          <w:lang w:val="en-US"/>
        </w:rPr>
        <w:t xml:space="preserve"> RK by results of 12 months of 2018 (“Tuberculosis” component) </w:t>
      </w:r>
    </w:p>
    <w:p w:rsidR="007E0C4B" w:rsidRPr="003E4531" w:rsidRDefault="007E0C4B" w:rsidP="003E4531">
      <w:pPr>
        <w:shd w:val="clear" w:color="auto" w:fill="FFFFFF"/>
        <w:spacing w:after="0" w:line="240" w:lineRule="atLeast"/>
        <w:ind w:firstLine="708"/>
        <w:jc w:val="center"/>
        <w:rPr>
          <w:rFonts w:ascii="Times New Roman" w:hAnsi="Times New Roman"/>
          <w:b/>
          <w:color w:val="000000" w:themeColor="text1"/>
          <w:sz w:val="24"/>
          <w:szCs w:val="24"/>
          <w:lang w:val="kk-KZ"/>
        </w:rPr>
      </w:pPr>
    </w:p>
    <w:p w:rsidR="001A64A7" w:rsidRPr="00BB7611" w:rsidRDefault="00BB7611"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BB7611">
        <w:rPr>
          <w:rFonts w:ascii="Times New Roman" w:eastAsia="Times New Roman" w:hAnsi="Times New Roman"/>
          <w:sz w:val="24"/>
          <w:szCs w:val="24"/>
          <w:lang w:val="kk-KZ" w:eastAsia="ru-RU"/>
        </w:rPr>
        <w:t>During 2018 the GF grant implementation unit fulfilled the following work in accordance with the main tasks of the GF grant under NFM with technical support of the external and national consultants.</w:t>
      </w:r>
      <w:r>
        <w:rPr>
          <w:rFonts w:ascii="Times New Roman" w:eastAsia="Times New Roman" w:hAnsi="Times New Roman"/>
          <w:sz w:val="24"/>
          <w:szCs w:val="24"/>
          <w:lang w:val="en-US" w:eastAsia="ru-RU"/>
        </w:rPr>
        <w:t xml:space="preserve"> </w:t>
      </w:r>
    </w:p>
    <w:p w:rsidR="007D783B" w:rsidRPr="00BB7611" w:rsidRDefault="00BB7611" w:rsidP="003E4531">
      <w:pPr>
        <w:pBdr>
          <w:bottom w:val="single" w:sz="4" w:space="31" w:color="FFFFFF"/>
        </w:pBdr>
        <w:spacing w:after="0" w:line="240" w:lineRule="atLeast"/>
        <w:ind w:firstLine="708"/>
        <w:jc w:val="both"/>
        <w:rPr>
          <w:rFonts w:ascii="Times New Roman" w:eastAsia="Times New Roman" w:hAnsi="Times New Roman"/>
          <w:b/>
          <w:sz w:val="24"/>
          <w:szCs w:val="24"/>
          <w:lang w:val="kk-KZ" w:eastAsia="ru-RU"/>
        </w:rPr>
      </w:pPr>
      <w:r w:rsidRPr="00BB7611">
        <w:rPr>
          <w:rFonts w:ascii="Times New Roman" w:hAnsi="Times New Roman"/>
          <w:b/>
          <w:sz w:val="24"/>
          <w:szCs w:val="24"/>
          <w:lang w:val="kk-KZ"/>
        </w:rPr>
        <w:t xml:space="preserve">Within the task No 1 “Support to reforming of the National TB Program”: </w:t>
      </w:r>
    </w:p>
    <w:p w:rsidR="002A5871" w:rsidRPr="003E4531" w:rsidRDefault="002A5871"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B36845">
        <w:rPr>
          <w:rFonts w:ascii="Times New Roman" w:eastAsia="Times New Roman" w:hAnsi="Times New Roman"/>
          <w:sz w:val="24"/>
          <w:szCs w:val="24"/>
          <w:lang w:val="kk-KZ" w:eastAsia="ru-RU"/>
        </w:rPr>
        <w:t xml:space="preserve">1) </w:t>
      </w:r>
      <w:r w:rsidR="00A450B8" w:rsidRPr="00B36845">
        <w:rPr>
          <w:rFonts w:ascii="Times New Roman" w:eastAsia="Times New Roman" w:hAnsi="Times New Roman"/>
          <w:sz w:val="24"/>
          <w:szCs w:val="24"/>
          <w:lang w:val="kk-KZ" w:eastAsia="ru-RU"/>
        </w:rPr>
        <w:t>Amendments and additions were made to the acting NLAs on TB (No</w:t>
      </w:r>
      <w:r w:rsidR="00520A33" w:rsidRPr="00520A33">
        <w:rPr>
          <w:rFonts w:ascii="Times New Roman" w:eastAsia="Times New Roman" w:hAnsi="Times New Roman"/>
          <w:sz w:val="24"/>
          <w:szCs w:val="24"/>
          <w:lang w:val="kk-KZ" w:eastAsia="ru-RU"/>
        </w:rPr>
        <w:t>.</w:t>
      </w:r>
      <w:r w:rsidR="00A450B8" w:rsidRPr="00B36845">
        <w:rPr>
          <w:rFonts w:ascii="Times New Roman" w:eastAsia="Times New Roman" w:hAnsi="Times New Roman"/>
          <w:sz w:val="24"/>
          <w:szCs w:val="24"/>
          <w:lang w:val="kk-KZ" w:eastAsia="ru-RU"/>
        </w:rPr>
        <w:t>77 dated 02/02/2016 “</w:t>
      </w:r>
      <w:r w:rsidR="00B36845" w:rsidRPr="00B36845">
        <w:rPr>
          <w:rFonts w:ascii="Times New Roman" w:eastAsia="Times New Roman" w:hAnsi="Times New Roman"/>
          <w:sz w:val="24"/>
          <w:szCs w:val="24"/>
          <w:lang w:val="kk-KZ" w:eastAsia="ru-RU"/>
        </w:rPr>
        <w:t>On approval of the Standard of TB aid rendering organization in the Republic of Kazakhstan”, No</w:t>
      </w:r>
      <w:r w:rsidR="00520A33" w:rsidRPr="00520A33">
        <w:rPr>
          <w:rFonts w:ascii="Times New Roman" w:eastAsia="Times New Roman" w:hAnsi="Times New Roman"/>
          <w:sz w:val="24"/>
          <w:szCs w:val="24"/>
          <w:lang w:val="kk-KZ" w:eastAsia="ru-RU"/>
        </w:rPr>
        <w:t>.</w:t>
      </w:r>
      <w:r w:rsidR="00B36845" w:rsidRPr="00B36845">
        <w:rPr>
          <w:rFonts w:ascii="Times New Roman" w:eastAsia="Times New Roman" w:hAnsi="Times New Roman"/>
          <w:sz w:val="24"/>
          <w:szCs w:val="24"/>
          <w:lang w:val="kk-KZ" w:eastAsia="ru-RU"/>
        </w:rPr>
        <w:t>284 dated 28 April 2015 “On approval of the state normative of healthcare organizations network” and No</w:t>
      </w:r>
      <w:r w:rsidR="00520A33" w:rsidRPr="00520A33">
        <w:rPr>
          <w:rFonts w:ascii="Times New Roman" w:eastAsia="Times New Roman" w:hAnsi="Times New Roman"/>
          <w:sz w:val="24"/>
          <w:szCs w:val="24"/>
          <w:lang w:val="kk-KZ" w:eastAsia="ru-RU"/>
        </w:rPr>
        <w:t>.</w:t>
      </w:r>
      <w:r w:rsidR="00B36845" w:rsidRPr="00B36845">
        <w:rPr>
          <w:rFonts w:ascii="Times New Roman" w:eastAsia="Times New Roman" w:hAnsi="Times New Roman"/>
          <w:sz w:val="24"/>
          <w:szCs w:val="24"/>
          <w:lang w:val="kk-KZ" w:eastAsia="ru-RU"/>
        </w:rPr>
        <w:t xml:space="preserve">994 dated 25 December 2017 “On approval of the Instruction for medical aid rendering </w:t>
      </w:r>
      <w:r w:rsidR="00B36845">
        <w:rPr>
          <w:rFonts w:ascii="Times New Roman" w:eastAsia="Times New Roman" w:hAnsi="Times New Roman"/>
          <w:sz w:val="24"/>
          <w:szCs w:val="24"/>
          <w:lang w:val="kk-KZ" w:eastAsia="ru-RU"/>
        </w:rPr>
        <w:t>o</w:t>
      </w:r>
      <w:r w:rsidR="00B36845" w:rsidRPr="00B36845">
        <w:rPr>
          <w:rFonts w:ascii="Times New Roman" w:eastAsia="Times New Roman" w:hAnsi="Times New Roman"/>
          <w:sz w:val="24"/>
          <w:szCs w:val="24"/>
          <w:lang w:val="kk-KZ" w:eastAsia="ru-RU"/>
        </w:rPr>
        <w:t xml:space="preserve">rganization”); </w:t>
      </w:r>
    </w:p>
    <w:p w:rsidR="008C698F" w:rsidRPr="003E4531" w:rsidRDefault="002A5871"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2) </w:t>
      </w:r>
      <w:r w:rsidR="00D74F68">
        <w:rPr>
          <w:rFonts w:ascii="Times New Roman" w:hAnsi="Times New Roman"/>
          <w:color w:val="000000" w:themeColor="text1"/>
          <w:sz w:val="24"/>
          <w:szCs w:val="24"/>
          <w:lang w:val="en-US"/>
        </w:rPr>
        <w:t>Work</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on</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development</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of</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new</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Guides</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GX</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introduction</w:t>
      </w:r>
      <w:r w:rsidR="00D74F68" w:rsidRPr="00D74F68">
        <w:rPr>
          <w:rFonts w:ascii="Times New Roman" w:hAnsi="Times New Roman"/>
          <w:color w:val="000000" w:themeColor="text1"/>
          <w:sz w:val="24"/>
          <w:szCs w:val="24"/>
          <w:lang w:val="en-US"/>
        </w:rPr>
        <w:t xml:space="preserve"> </w:t>
      </w:r>
      <w:r w:rsidR="00D74F68">
        <w:rPr>
          <w:rFonts w:ascii="Times New Roman" w:hAnsi="Times New Roman"/>
          <w:color w:val="000000" w:themeColor="text1"/>
          <w:sz w:val="24"/>
          <w:szCs w:val="24"/>
          <w:lang w:val="en-US"/>
        </w:rPr>
        <w:t xml:space="preserve">at PHC level; </w:t>
      </w:r>
      <w:r w:rsidR="00334BA4" w:rsidRPr="00334BA4">
        <w:rPr>
          <w:rFonts w:ascii="Times New Roman" w:hAnsi="Times New Roman"/>
          <w:sz w:val="24"/>
          <w:szCs w:val="24"/>
          <w:lang w:val="en-US"/>
        </w:rPr>
        <w:t>system of quality management</w:t>
      </w:r>
      <w:r w:rsidR="00292E63" w:rsidRPr="00292E63">
        <w:rPr>
          <w:rFonts w:ascii="Times New Roman" w:hAnsi="Times New Roman"/>
          <w:color w:val="000000" w:themeColor="text1"/>
          <w:sz w:val="24"/>
          <w:szCs w:val="24"/>
          <w:lang w:val="en-US"/>
        </w:rPr>
        <w:t>;</w:t>
      </w:r>
      <w:r w:rsidR="00292E63">
        <w:rPr>
          <w:rFonts w:ascii="Times New Roman" w:hAnsi="Times New Roman"/>
          <w:color w:val="000000" w:themeColor="text1"/>
          <w:sz w:val="24"/>
          <w:szCs w:val="24"/>
          <w:lang w:val="kk-KZ"/>
        </w:rPr>
        <w:t xml:space="preserve"> </w:t>
      </w:r>
      <w:r w:rsidR="00292E63">
        <w:rPr>
          <w:rFonts w:ascii="Times New Roman" w:hAnsi="Times New Roman"/>
          <w:color w:val="000000" w:themeColor="text1"/>
          <w:sz w:val="24"/>
          <w:szCs w:val="24"/>
          <w:lang w:val="en-US"/>
        </w:rPr>
        <w:t xml:space="preserve">TB laboratory diagnostics; ADSM; NGO; DM) and update of acting documents (on TB and DR TB management, including PV, M&amp;E, PHC, TB/HIV issues). </w:t>
      </w:r>
      <w:r w:rsidR="00D74F68" w:rsidRPr="00D74F68">
        <w:rPr>
          <w:rFonts w:ascii="Times New Roman" w:hAnsi="Times New Roman"/>
          <w:color w:val="000000" w:themeColor="text1"/>
          <w:sz w:val="24"/>
          <w:szCs w:val="24"/>
          <w:lang w:val="en-US"/>
        </w:rPr>
        <w:t xml:space="preserve"> </w:t>
      </w:r>
    </w:p>
    <w:p w:rsidR="00CB17C6" w:rsidRPr="003E4531" w:rsidRDefault="00CB17C6"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3) </w:t>
      </w:r>
      <w:r w:rsidR="00292E63" w:rsidRPr="00292E63">
        <w:rPr>
          <w:rFonts w:ascii="Times New Roman" w:hAnsi="Times New Roman"/>
          <w:color w:val="000000" w:themeColor="text1"/>
          <w:sz w:val="24"/>
          <w:szCs w:val="24"/>
          <w:lang w:val="kk-KZ"/>
        </w:rPr>
        <w:t xml:space="preserve">2 coordination meetings were organized and held: on discussion of the first project year results (Almaty, 6-7 February 2018) and on actual issues of TB service reform, including introduction of MDR-TB outpatient treatment, </w:t>
      </w:r>
      <w:r w:rsidR="00292E63">
        <w:rPr>
          <w:rFonts w:ascii="Times New Roman" w:hAnsi="Times New Roman"/>
          <w:color w:val="000000" w:themeColor="text1"/>
          <w:sz w:val="24"/>
          <w:szCs w:val="24"/>
          <w:lang w:val="kk-KZ"/>
        </w:rPr>
        <w:t>integration</w:t>
      </w:r>
      <w:r w:rsidR="00292E63" w:rsidRPr="00292E63">
        <w:rPr>
          <w:rFonts w:ascii="Times New Roman" w:hAnsi="Times New Roman"/>
          <w:color w:val="000000" w:themeColor="text1"/>
          <w:sz w:val="24"/>
          <w:szCs w:val="24"/>
          <w:lang w:val="kk-KZ"/>
        </w:rPr>
        <w:t xml:space="preserve"> with PHC, NLAs revision and discussion of M&amp;E results, as well as </w:t>
      </w:r>
      <w:r w:rsidR="00DE72C0" w:rsidRPr="00DE72C0">
        <w:rPr>
          <w:rFonts w:ascii="Times New Roman" w:hAnsi="Times New Roman"/>
          <w:color w:val="000000" w:themeColor="text1"/>
          <w:sz w:val="24"/>
          <w:szCs w:val="24"/>
          <w:lang w:val="kk-KZ"/>
        </w:rPr>
        <w:t>positive experience of Akmola oblast on TB activities integration with all services and authorities</w:t>
      </w:r>
      <w:r w:rsidR="00DE72C0">
        <w:rPr>
          <w:rFonts w:ascii="Times New Roman" w:hAnsi="Times New Roman"/>
          <w:color w:val="000000" w:themeColor="text1"/>
          <w:sz w:val="24"/>
          <w:szCs w:val="24"/>
          <w:lang w:val="kk-KZ"/>
        </w:rPr>
        <w:t xml:space="preserve"> in the obla</w:t>
      </w:r>
      <w:r w:rsidR="00DE72C0" w:rsidRPr="00DE72C0">
        <w:rPr>
          <w:rFonts w:ascii="Times New Roman" w:hAnsi="Times New Roman"/>
          <w:color w:val="000000" w:themeColor="text1"/>
          <w:sz w:val="24"/>
          <w:szCs w:val="24"/>
          <w:lang w:val="kk-KZ"/>
        </w:rPr>
        <w:t xml:space="preserve">st (Burabay, 22-23 November 2018); </w:t>
      </w:r>
      <w:r w:rsidR="00292E63" w:rsidRPr="00292E63">
        <w:rPr>
          <w:rFonts w:ascii="Times New Roman" w:hAnsi="Times New Roman"/>
          <w:color w:val="000000" w:themeColor="text1"/>
          <w:sz w:val="24"/>
          <w:szCs w:val="24"/>
          <w:lang w:val="kk-KZ"/>
        </w:rPr>
        <w:t xml:space="preserve"> </w:t>
      </w:r>
    </w:p>
    <w:p w:rsidR="007A6CD7" w:rsidRPr="003E4531" w:rsidRDefault="00CB17C6"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hAnsi="Times New Roman"/>
          <w:color w:val="000000" w:themeColor="text1"/>
          <w:sz w:val="24"/>
          <w:szCs w:val="24"/>
          <w:lang w:val="kk-KZ"/>
        </w:rPr>
        <w:t xml:space="preserve">4) </w:t>
      </w:r>
      <w:r w:rsidR="00E5087D">
        <w:rPr>
          <w:rFonts w:ascii="Times New Roman" w:hAnsi="Times New Roman"/>
          <w:color w:val="000000" w:themeColor="text1"/>
          <w:sz w:val="24"/>
          <w:szCs w:val="24"/>
          <w:lang w:val="kk-KZ"/>
        </w:rPr>
        <w:t xml:space="preserve">453 </w:t>
      </w:r>
      <w:r w:rsidR="00E5087D" w:rsidRPr="00E5087D">
        <w:rPr>
          <w:rFonts w:ascii="Times New Roman" w:hAnsi="Times New Roman"/>
          <w:color w:val="000000" w:themeColor="text1"/>
          <w:sz w:val="24"/>
          <w:szCs w:val="24"/>
          <w:lang w:val="kk-KZ"/>
        </w:rPr>
        <w:t>specialists (representatives of HD, CPCS, TBO, PHC, medica</w:t>
      </w:r>
      <w:r w:rsidR="00D73BD2">
        <w:rPr>
          <w:rFonts w:ascii="Times New Roman" w:hAnsi="Times New Roman"/>
          <w:color w:val="000000" w:themeColor="text1"/>
          <w:sz w:val="24"/>
          <w:szCs w:val="24"/>
          <w:lang w:val="kk-KZ"/>
        </w:rPr>
        <w:t xml:space="preserve">l universities, AIDS centers, </w:t>
      </w:r>
      <w:r w:rsidR="00D73BD2">
        <w:rPr>
          <w:rFonts w:ascii="Times New Roman" w:hAnsi="Times New Roman"/>
          <w:color w:val="000000" w:themeColor="text1"/>
          <w:sz w:val="24"/>
          <w:szCs w:val="24"/>
          <w:lang w:val="en-US"/>
        </w:rPr>
        <w:t>PC</w:t>
      </w:r>
      <w:r w:rsidR="00E5087D" w:rsidRPr="00E5087D">
        <w:rPr>
          <w:rFonts w:ascii="Times New Roman" w:hAnsi="Times New Roman"/>
          <w:color w:val="000000" w:themeColor="text1"/>
          <w:sz w:val="24"/>
          <w:szCs w:val="24"/>
          <w:lang w:val="kk-KZ"/>
        </w:rPr>
        <w:t>S institutions, NGO)</w:t>
      </w:r>
      <w:r w:rsidR="00A0054C" w:rsidRPr="00A0054C">
        <w:rPr>
          <w:rFonts w:ascii="Times New Roman" w:hAnsi="Times New Roman"/>
          <w:color w:val="000000" w:themeColor="text1"/>
          <w:sz w:val="24"/>
          <w:szCs w:val="24"/>
          <w:lang w:val="kk-KZ"/>
        </w:rPr>
        <w:t xml:space="preserve"> were trained at the national level during the year at 21</w:t>
      </w:r>
      <w:r w:rsidR="00A0054C">
        <w:rPr>
          <w:rFonts w:ascii="Times New Roman" w:hAnsi="Times New Roman"/>
          <w:color w:val="000000" w:themeColor="text1"/>
          <w:sz w:val="24"/>
          <w:szCs w:val="24"/>
          <w:lang w:val="kk-KZ"/>
        </w:rPr>
        <w:t xml:space="preserve"> var</w:t>
      </w:r>
      <w:r w:rsidR="00A0054C" w:rsidRPr="00A0054C">
        <w:rPr>
          <w:rFonts w:ascii="Times New Roman" w:hAnsi="Times New Roman"/>
          <w:color w:val="000000" w:themeColor="text1"/>
          <w:sz w:val="24"/>
          <w:szCs w:val="24"/>
          <w:lang w:val="kk-KZ"/>
        </w:rPr>
        <w:t>ious tra</w:t>
      </w:r>
      <w:r w:rsidR="00A0054C">
        <w:rPr>
          <w:rFonts w:ascii="Times New Roman" w:hAnsi="Times New Roman"/>
          <w:color w:val="000000" w:themeColor="text1"/>
          <w:sz w:val="24"/>
          <w:szCs w:val="24"/>
          <w:lang w:val="kk-KZ"/>
        </w:rPr>
        <w:t>inings</w:t>
      </w:r>
      <w:r w:rsidR="00A0054C" w:rsidRPr="00A0054C">
        <w:rPr>
          <w:rFonts w:ascii="Times New Roman" w:hAnsi="Times New Roman"/>
          <w:color w:val="000000" w:themeColor="text1"/>
          <w:sz w:val="24"/>
          <w:szCs w:val="24"/>
          <w:lang w:val="kk-KZ"/>
        </w:rPr>
        <w:t xml:space="preserve">, including on TB service reform </w:t>
      </w:r>
      <w:r w:rsidR="00A0054C">
        <w:rPr>
          <w:rFonts w:ascii="Times New Roman" w:hAnsi="Times New Roman"/>
          <w:color w:val="000000" w:themeColor="text1"/>
          <w:sz w:val="24"/>
          <w:szCs w:val="24"/>
          <w:lang w:val="kk-KZ"/>
        </w:rPr>
        <w:t>–</w:t>
      </w:r>
      <w:r w:rsidR="00A0054C" w:rsidRPr="00A0054C">
        <w:rPr>
          <w:rFonts w:ascii="Times New Roman" w:hAnsi="Times New Roman"/>
          <w:color w:val="000000" w:themeColor="text1"/>
          <w:sz w:val="24"/>
          <w:szCs w:val="24"/>
          <w:lang w:val="kk-KZ"/>
        </w:rPr>
        <w:t xml:space="preserve"> 2,</w:t>
      </w:r>
      <w:r w:rsidR="00A0054C">
        <w:rPr>
          <w:rFonts w:ascii="Times New Roman" w:hAnsi="Times New Roman"/>
          <w:color w:val="000000" w:themeColor="text1"/>
          <w:sz w:val="24"/>
          <w:szCs w:val="24"/>
          <w:lang w:val="kk-KZ"/>
        </w:rPr>
        <w:t xml:space="preserve"> </w:t>
      </w:r>
      <w:r w:rsidR="00A0054C" w:rsidRPr="00A0054C">
        <w:rPr>
          <w:rFonts w:ascii="Times New Roman" w:hAnsi="Times New Roman"/>
          <w:color w:val="000000" w:themeColor="text1"/>
          <w:sz w:val="24"/>
          <w:szCs w:val="24"/>
          <w:lang w:val="kk-KZ"/>
        </w:rPr>
        <w:t xml:space="preserve">on GX introduction and other actual laboratory aspects </w:t>
      </w:r>
      <w:r w:rsidR="00A0054C">
        <w:rPr>
          <w:rFonts w:ascii="Times New Roman" w:hAnsi="Times New Roman"/>
          <w:color w:val="000000" w:themeColor="text1"/>
          <w:sz w:val="24"/>
          <w:szCs w:val="24"/>
          <w:lang w:val="kk-KZ"/>
        </w:rPr>
        <w:t>–</w:t>
      </w:r>
      <w:r w:rsidR="00A0054C" w:rsidRPr="00A0054C">
        <w:rPr>
          <w:rFonts w:ascii="Times New Roman" w:hAnsi="Times New Roman"/>
          <w:color w:val="000000" w:themeColor="text1"/>
          <w:sz w:val="24"/>
          <w:szCs w:val="24"/>
          <w:lang w:val="kk-KZ"/>
        </w:rPr>
        <w:t xml:space="preserve"> 5, on IC – 3, on treatm</w:t>
      </w:r>
      <w:r w:rsidR="00A0054C">
        <w:rPr>
          <w:rFonts w:ascii="Times New Roman" w:hAnsi="Times New Roman"/>
          <w:color w:val="000000" w:themeColor="text1"/>
          <w:sz w:val="24"/>
          <w:szCs w:val="24"/>
          <w:lang w:val="en-US"/>
        </w:rPr>
        <w:t xml:space="preserve">ent with new drugs and PV – 6, on TB/HIV – 2, on NGO issues – 3 trainings. </w:t>
      </w:r>
      <w:r w:rsidR="008E6D10">
        <w:rPr>
          <w:rFonts w:ascii="Times New Roman" w:hAnsi="Times New Roman"/>
          <w:color w:val="000000" w:themeColor="text1"/>
          <w:sz w:val="24"/>
          <w:szCs w:val="24"/>
          <w:lang w:val="en-US"/>
        </w:rPr>
        <w:t>At</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the</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level</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of</w:t>
      </w:r>
      <w:r w:rsidR="008E6D10" w:rsidRPr="008E6D10">
        <w:rPr>
          <w:rFonts w:ascii="Times New Roman" w:hAnsi="Times New Roman"/>
          <w:color w:val="000000" w:themeColor="text1"/>
          <w:sz w:val="24"/>
          <w:szCs w:val="24"/>
          <w:lang w:val="en-US"/>
        </w:rPr>
        <w:t xml:space="preserve"> 4 </w:t>
      </w:r>
      <w:r w:rsidR="008E6D10">
        <w:rPr>
          <w:rFonts w:ascii="Times New Roman" w:hAnsi="Times New Roman"/>
          <w:color w:val="000000" w:themeColor="text1"/>
          <w:sz w:val="24"/>
          <w:szCs w:val="24"/>
          <w:lang w:val="en-US"/>
        </w:rPr>
        <w:t>pilot</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regions</w:t>
      </w:r>
      <w:r w:rsidR="008E6D10" w:rsidRPr="008E6D10">
        <w:rPr>
          <w:rFonts w:ascii="Times New Roman" w:hAnsi="Times New Roman"/>
          <w:color w:val="000000" w:themeColor="text1"/>
          <w:sz w:val="24"/>
          <w:szCs w:val="24"/>
          <w:lang w:val="en-US"/>
        </w:rPr>
        <w:t xml:space="preserve"> 8 </w:t>
      </w:r>
      <w:r w:rsidR="008E6D10">
        <w:rPr>
          <w:rFonts w:ascii="Times New Roman" w:hAnsi="Times New Roman"/>
          <w:color w:val="000000" w:themeColor="text1"/>
          <w:sz w:val="24"/>
          <w:szCs w:val="24"/>
          <w:lang w:val="en-US"/>
        </w:rPr>
        <w:t>trainings</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and</w:t>
      </w:r>
      <w:r w:rsidR="008E6D10" w:rsidRPr="008E6D10">
        <w:rPr>
          <w:rFonts w:ascii="Times New Roman" w:hAnsi="Times New Roman"/>
          <w:color w:val="000000" w:themeColor="text1"/>
          <w:sz w:val="24"/>
          <w:szCs w:val="24"/>
          <w:lang w:val="en-US"/>
        </w:rPr>
        <w:t xml:space="preserve"> 9 </w:t>
      </w:r>
      <w:r w:rsidR="008E6D10">
        <w:rPr>
          <w:rFonts w:ascii="Times New Roman" w:hAnsi="Times New Roman"/>
          <w:color w:val="000000" w:themeColor="text1"/>
          <w:sz w:val="24"/>
          <w:szCs w:val="24"/>
          <w:lang w:val="en-US"/>
        </w:rPr>
        <w:t>additional</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trainings</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were</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held</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with</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the</w:t>
      </w:r>
      <w:r w:rsidR="008E6D10" w:rsidRPr="008E6D10">
        <w:rPr>
          <w:rFonts w:ascii="Times New Roman" w:hAnsi="Times New Roman"/>
          <w:color w:val="000000" w:themeColor="text1"/>
          <w:sz w:val="24"/>
          <w:szCs w:val="24"/>
          <w:lang w:val="en-US"/>
        </w:rPr>
        <w:t xml:space="preserve"> </w:t>
      </w:r>
      <w:r w:rsidR="008E6D10">
        <w:rPr>
          <w:rFonts w:ascii="Times New Roman" w:hAnsi="Times New Roman"/>
          <w:color w:val="000000" w:themeColor="text1"/>
          <w:sz w:val="24"/>
          <w:szCs w:val="24"/>
          <w:lang w:val="en-US"/>
        </w:rPr>
        <w:t xml:space="preserve">saved funds. </w:t>
      </w:r>
      <w:r w:rsidR="000B7C36">
        <w:rPr>
          <w:rFonts w:ascii="Times New Roman" w:hAnsi="Times New Roman"/>
          <w:color w:val="000000" w:themeColor="text1"/>
          <w:sz w:val="24"/>
          <w:szCs w:val="24"/>
          <w:lang w:val="en-US"/>
        </w:rPr>
        <w:t>In</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total</w:t>
      </w:r>
      <w:r w:rsidR="000B7C36" w:rsidRPr="000B7C36">
        <w:rPr>
          <w:rFonts w:ascii="Times New Roman" w:hAnsi="Times New Roman"/>
          <w:color w:val="000000" w:themeColor="text1"/>
          <w:sz w:val="24"/>
          <w:szCs w:val="24"/>
          <w:lang w:val="en-US"/>
        </w:rPr>
        <w:t xml:space="preserve"> 428 </w:t>
      </w:r>
      <w:r w:rsidR="000B7C36">
        <w:rPr>
          <w:rFonts w:ascii="Times New Roman" w:hAnsi="Times New Roman"/>
          <w:color w:val="000000" w:themeColor="text1"/>
          <w:sz w:val="24"/>
          <w:szCs w:val="24"/>
          <w:lang w:val="en-US"/>
        </w:rPr>
        <w:t>PHC</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and</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TBO</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specialists</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were</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trained</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on</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issues</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of</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MGM</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and</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other</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approaches</w:t>
      </w:r>
      <w:r w:rsidR="000B7C36" w:rsidRPr="000B7C36">
        <w:rPr>
          <w:rFonts w:ascii="Times New Roman" w:hAnsi="Times New Roman"/>
          <w:color w:val="000000" w:themeColor="text1"/>
          <w:sz w:val="24"/>
          <w:szCs w:val="24"/>
          <w:lang w:val="en-US"/>
        </w:rPr>
        <w:t xml:space="preserve"> </w:t>
      </w:r>
      <w:r w:rsidR="000B7C36">
        <w:rPr>
          <w:rFonts w:ascii="Times New Roman" w:hAnsi="Times New Roman"/>
          <w:color w:val="000000" w:themeColor="text1"/>
          <w:sz w:val="24"/>
          <w:szCs w:val="24"/>
          <w:lang w:val="en-US"/>
        </w:rPr>
        <w:t>in treatment of M/XDR-TB patients</w:t>
      </w:r>
      <w:r w:rsidR="00E22BB3" w:rsidRPr="003E4531">
        <w:rPr>
          <w:rFonts w:ascii="Times New Roman" w:eastAsia="Times New Roman" w:hAnsi="Times New Roman"/>
          <w:sz w:val="24"/>
          <w:szCs w:val="24"/>
          <w:lang w:val="kk-KZ" w:eastAsia="ru-RU"/>
        </w:rPr>
        <w:t>;</w:t>
      </w:r>
      <w:r w:rsidR="00253CB9" w:rsidRPr="003E4531">
        <w:rPr>
          <w:rFonts w:ascii="Times New Roman" w:eastAsia="Times New Roman" w:hAnsi="Times New Roman"/>
          <w:sz w:val="24"/>
          <w:szCs w:val="24"/>
          <w:lang w:val="kk-KZ" w:eastAsia="ru-RU"/>
        </w:rPr>
        <w:t xml:space="preserve"> </w:t>
      </w:r>
    </w:p>
    <w:p w:rsidR="00E22BB3" w:rsidRPr="003E4531" w:rsidRDefault="00E22BB3"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eastAsia="Times New Roman" w:hAnsi="Times New Roman"/>
          <w:sz w:val="24"/>
          <w:szCs w:val="24"/>
          <w:lang w:val="kk-KZ" w:eastAsia="ru-RU"/>
        </w:rPr>
        <w:t xml:space="preserve">5) </w:t>
      </w:r>
      <w:r w:rsidR="000B7C36" w:rsidRPr="000B7C36">
        <w:rPr>
          <w:rFonts w:ascii="Times New Roman" w:eastAsia="Times New Roman" w:hAnsi="Times New Roman"/>
          <w:sz w:val="24"/>
          <w:szCs w:val="24"/>
          <w:lang w:val="kk-KZ" w:eastAsia="ru-RU"/>
        </w:rPr>
        <w:t>48 M&amp;E visits were performed to all RK regions, including 23 trips performed by GF PIU s</w:t>
      </w:r>
      <w:r w:rsidR="000B7C36">
        <w:rPr>
          <w:rFonts w:ascii="Times New Roman" w:eastAsia="Times New Roman" w:hAnsi="Times New Roman"/>
          <w:sz w:val="24"/>
          <w:szCs w:val="24"/>
          <w:lang w:val="kk-KZ" w:eastAsia="ru-RU"/>
        </w:rPr>
        <w:t>pecialis</w:t>
      </w:r>
      <w:r w:rsidR="000B7C36" w:rsidRPr="000B7C36">
        <w:rPr>
          <w:rFonts w:ascii="Times New Roman" w:eastAsia="Times New Roman" w:hAnsi="Times New Roman"/>
          <w:sz w:val="24"/>
          <w:szCs w:val="24"/>
          <w:lang w:val="kk-KZ" w:eastAsia="ru-RU"/>
        </w:rPr>
        <w:t xml:space="preserve">ts jointly with NSCP, 11 trips </w:t>
      </w:r>
      <w:r w:rsidR="000B7C36">
        <w:rPr>
          <w:rFonts w:ascii="Times New Roman" w:eastAsia="Times New Roman" w:hAnsi="Times New Roman"/>
          <w:sz w:val="24"/>
          <w:szCs w:val="24"/>
          <w:lang w:val="kk-KZ" w:eastAsia="ru-RU"/>
        </w:rPr>
        <w:t>–</w:t>
      </w:r>
      <w:r w:rsidR="000B7C36" w:rsidRPr="000B7C36">
        <w:rPr>
          <w:rFonts w:ascii="Times New Roman" w:eastAsia="Times New Roman" w:hAnsi="Times New Roman"/>
          <w:sz w:val="24"/>
          <w:szCs w:val="24"/>
          <w:lang w:val="kk-KZ" w:eastAsia="ru-RU"/>
        </w:rPr>
        <w:t xml:space="preserve"> by NSCP specialists</w:t>
      </w:r>
      <w:r w:rsidR="000B7C36">
        <w:rPr>
          <w:rFonts w:ascii="Times New Roman" w:eastAsia="Times New Roman" w:hAnsi="Times New Roman"/>
          <w:sz w:val="24"/>
          <w:szCs w:val="24"/>
          <w:lang w:val="en-US" w:eastAsia="ru-RU"/>
        </w:rPr>
        <w:t xml:space="preserve">. </w:t>
      </w:r>
      <w:r w:rsidR="000B7C36" w:rsidRPr="000B7C36">
        <w:rPr>
          <w:rFonts w:ascii="Times New Roman" w:eastAsia="Times New Roman" w:hAnsi="Times New Roman"/>
          <w:sz w:val="24"/>
          <w:szCs w:val="24"/>
          <w:lang w:val="kk-KZ" w:eastAsia="ru-RU"/>
        </w:rPr>
        <w:t xml:space="preserve"> </w:t>
      </w:r>
    </w:p>
    <w:p w:rsidR="004E29D0" w:rsidRPr="003E4531" w:rsidRDefault="009A7632"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2A5B1C">
        <w:rPr>
          <w:rFonts w:ascii="Times New Roman" w:eastAsia="Times New Roman" w:hAnsi="Times New Roman"/>
          <w:sz w:val="24"/>
          <w:szCs w:val="24"/>
          <w:lang w:val="kk-KZ" w:eastAsia="ru-RU"/>
        </w:rPr>
        <w:t xml:space="preserve">6) </w:t>
      </w:r>
      <w:r w:rsidR="002A5B1C" w:rsidRPr="002A5B1C">
        <w:rPr>
          <w:rFonts w:ascii="Times New Roman" w:eastAsia="Times New Roman" w:hAnsi="Times New Roman"/>
          <w:sz w:val="24"/>
          <w:szCs w:val="24"/>
          <w:lang w:val="kk-KZ" w:eastAsia="ru-RU"/>
        </w:rPr>
        <w:t>New IEM on TB were developed and approved (2 brochures, 2 posters, 3 video clips), which were printed out and distributed to all regions, including TBOs, NGOs, city and district PHC, AIDS centers, “</w:t>
      </w:r>
      <w:r w:rsidR="002A5B1C">
        <w:rPr>
          <w:rFonts w:ascii="Times New Roman" w:eastAsia="Times New Roman" w:hAnsi="Times New Roman"/>
          <w:sz w:val="24"/>
          <w:szCs w:val="24"/>
          <w:lang w:val="kk-KZ" w:eastAsia="ru-RU"/>
        </w:rPr>
        <w:t>Atame</w:t>
      </w:r>
      <w:r w:rsidR="002A5B1C" w:rsidRPr="002A5B1C">
        <w:rPr>
          <w:rFonts w:ascii="Times New Roman" w:eastAsia="Times New Roman" w:hAnsi="Times New Roman"/>
          <w:sz w:val="24"/>
          <w:szCs w:val="24"/>
          <w:lang w:val="kk-KZ" w:eastAsia="ru-RU"/>
        </w:rPr>
        <w:t xml:space="preserve">ken” Chamber </w:t>
      </w:r>
      <w:r w:rsidR="005652EC">
        <w:rPr>
          <w:rFonts w:ascii="Times New Roman" w:eastAsia="Times New Roman" w:hAnsi="Times New Roman"/>
          <w:sz w:val="24"/>
          <w:szCs w:val="24"/>
          <w:lang w:val="kk-KZ" w:eastAsia="ru-RU"/>
        </w:rPr>
        <w:t>of ent</w:t>
      </w:r>
      <w:r w:rsidR="005652EC" w:rsidRPr="005652EC">
        <w:rPr>
          <w:rFonts w:ascii="Times New Roman" w:eastAsia="Times New Roman" w:hAnsi="Times New Roman"/>
          <w:sz w:val="24"/>
          <w:szCs w:val="24"/>
          <w:lang w:val="kk-KZ" w:eastAsia="ru-RU"/>
        </w:rPr>
        <w:t>re</w:t>
      </w:r>
      <w:r w:rsidR="002A5B1C" w:rsidRPr="002A5B1C">
        <w:rPr>
          <w:rFonts w:ascii="Times New Roman" w:eastAsia="Times New Roman" w:hAnsi="Times New Roman"/>
          <w:sz w:val="24"/>
          <w:szCs w:val="24"/>
          <w:lang w:val="kk-KZ" w:eastAsia="ru-RU"/>
        </w:rPr>
        <w:t>pre</w:t>
      </w:r>
      <w:r w:rsidR="002A5B1C">
        <w:rPr>
          <w:rFonts w:ascii="Times New Roman" w:eastAsia="Times New Roman" w:hAnsi="Times New Roman"/>
          <w:sz w:val="24"/>
          <w:szCs w:val="24"/>
          <w:lang w:val="kk-KZ" w:eastAsia="ru-RU"/>
        </w:rPr>
        <w:t>neurs</w:t>
      </w:r>
      <w:r w:rsidR="002A5B1C" w:rsidRPr="002A5B1C">
        <w:rPr>
          <w:rFonts w:ascii="Times New Roman" w:eastAsia="Times New Roman" w:hAnsi="Times New Roman"/>
          <w:sz w:val="24"/>
          <w:szCs w:val="24"/>
          <w:lang w:val="kk-KZ" w:eastAsia="ru-RU"/>
        </w:rPr>
        <w:t>, adaptation centers, HLS service, detention facilities</w:t>
      </w:r>
      <w:r w:rsidR="002A5B1C">
        <w:rPr>
          <w:rFonts w:ascii="Times New Roman" w:eastAsia="Times New Roman" w:hAnsi="Times New Roman"/>
          <w:sz w:val="24"/>
          <w:szCs w:val="24"/>
          <w:lang w:val="kk-KZ" w:eastAsia="ru-RU"/>
        </w:rPr>
        <w:t xml:space="preserve"> an</w:t>
      </w:r>
      <w:r w:rsidR="002A5B1C" w:rsidRPr="002A5B1C">
        <w:rPr>
          <w:rFonts w:ascii="Times New Roman" w:eastAsia="Times New Roman" w:hAnsi="Times New Roman"/>
          <w:sz w:val="24"/>
          <w:szCs w:val="24"/>
          <w:lang w:val="kk-KZ" w:eastAsia="ru-RU"/>
        </w:rPr>
        <w:t xml:space="preserve">d other organizations, involved in TB prevention, detection and treatment;  </w:t>
      </w:r>
    </w:p>
    <w:p w:rsidR="003E4531" w:rsidRDefault="009A7632"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eastAsia="Times New Roman" w:hAnsi="Times New Roman"/>
          <w:sz w:val="24"/>
          <w:szCs w:val="24"/>
          <w:lang w:val="kk-KZ" w:eastAsia="ru-RU"/>
        </w:rPr>
        <w:t xml:space="preserve">7) </w:t>
      </w:r>
      <w:r w:rsidR="00091C3F" w:rsidRPr="00281F16">
        <w:rPr>
          <w:rFonts w:ascii="Times New Roman" w:eastAsia="Times New Roman" w:hAnsi="Times New Roman"/>
          <w:sz w:val="24"/>
          <w:szCs w:val="24"/>
          <w:lang w:val="kk-KZ" w:eastAsia="ru-RU"/>
        </w:rPr>
        <w:t>3 various video clips on decrease of TB stigma (2 minutes each) were broadcasted on the national television “7 channel”</w:t>
      </w:r>
      <w:r w:rsidR="00281F16" w:rsidRPr="00281F16">
        <w:rPr>
          <w:rFonts w:ascii="Times New Roman" w:eastAsia="Times New Roman" w:hAnsi="Times New Roman"/>
          <w:sz w:val="24"/>
          <w:szCs w:val="24"/>
          <w:lang w:val="kk-KZ" w:eastAsia="ru-RU"/>
        </w:rPr>
        <w:t xml:space="preserve"> from 5</w:t>
      </w:r>
      <w:r w:rsidR="00E837E7">
        <w:rPr>
          <w:rFonts w:ascii="Times New Roman" w:eastAsia="Times New Roman" w:hAnsi="Times New Roman"/>
          <w:sz w:val="24"/>
          <w:szCs w:val="24"/>
          <w:lang w:val="kk-KZ" w:eastAsia="ru-RU"/>
        </w:rPr>
        <w:t xml:space="preserve"> </w:t>
      </w:r>
      <w:r w:rsidR="00E837E7">
        <w:rPr>
          <w:rFonts w:ascii="Times New Roman" w:eastAsia="Times New Roman" w:hAnsi="Times New Roman"/>
          <w:sz w:val="24"/>
          <w:szCs w:val="24"/>
          <w:lang w:val="en-US" w:eastAsia="ru-RU"/>
        </w:rPr>
        <w:t>September</w:t>
      </w:r>
      <w:r w:rsidR="00E837E7">
        <w:rPr>
          <w:rFonts w:ascii="Times New Roman" w:eastAsia="Times New Roman" w:hAnsi="Times New Roman"/>
          <w:sz w:val="24"/>
          <w:szCs w:val="24"/>
          <w:lang w:val="kk-KZ" w:eastAsia="ru-RU"/>
        </w:rPr>
        <w:t xml:space="preserve"> to 6 </w:t>
      </w:r>
      <w:r w:rsidR="00E837E7">
        <w:rPr>
          <w:rFonts w:ascii="Times New Roman" w:eastAsia="Times New Roman" w:hAnsi="Times New Roman"/>
          <w:sz w:val="24"/>
          <w:szCs w:val="24"/>
          <w:lang w:val="en-US" w:eastAsia="ru-RU"/>
        </w:rPr>
        <w:t>November</w:t>
      </w:r>
      <w:r w:rsidR="00281F16" w:rsidRPr="00281F16">
        <w:rPr>
          <w:rFonts w:ascii="Times New Roman" w:eastAsia="Times New Roman" w:hAnsi="Times New Roman"/>
          <w:sz w:val="24"/>
          <w:szCs w:val="24"/>
          <w:lang w:val="kk-KZ" w:eastAsia="ru-RU"/>
        </w:rPr>
        <w:t xml:space="preserve"> 2018 throughout RK (</w:t>
      </w:r>
      <w:r w:rsidR="00281F16">
        <w:rPr>
          <w:rFonts w:ascii="Times New Roman" w:eastAsia="Times New Roman" w:hAnsi="Times New Roman"/>
          <w:sz w:val="24"/>
          <w:szCs w:val="24"/>
          <w:lang w:val="kk-KZ" w:eastAsia="ru-RU"/>
        </w:rPr>
        <w:t>4</w:t>
      </w:r>
      <w:r w:rsidR="00281F16" w:rsidRPr="00281F16">
        <w:rPr>
          <w:rFonts w:ascii="Times New Roman" w:eastAsia="Times New Roman" w:hAnsi="Times New Roman"/>
          <w:sz w:val="24"/>
          <w:szCs w:val="24"/>
          <w:lang w:val="kk-KZ" w:eastAsia="ru-RU"/>
        </w:rPr>
        <w:t xml:space="preserve"> times per a day, 50% in prime time in State and Russian lan</w:t>
      </w:r>
      <w:r w:rsidR="00281F16">
        <w:rPr>
          <w:rFonts w:ascii="Times New Roman" w:eastAsia="Times New Roman" w:hAnsi="Times New Roman"/>
          <w:sz w:val="24"/>
          <w:szCs w:val="24"/>
          <w:lang w:val="kk-KZ" w:eastAsia="ru-RU"/>
        </w:rPr>
        <w:t>guages)</w:t>
      </w:r>
      <w:r w:rsidR="00281F16" w:rsidRPr="00281F16">
        <w:rPr>
          <w:rFonts w:ascii="Times New Roman" w:eastAsia="Times New Roman" w:hAnsi="Times New Roman"/>
          <w:sz w:val="24"/>
          <w:szCs w:val="24"/>
          <w:lang w:val="kk-KZ" w:eastAsia="ru-RU"/>
        </w:rPr>
        <w:t xml:space="preserve">: TB patient’s history, Reporting clip and Social clip; </w:t>
      </w:r>
      <w:r w:rsidR="00091C3F" w:rsidRPr="00281F16">
        <w:rPr>
          <w:rFonts w:ascii="Times New Roman" w:eastAsia="Times New Roman" w:hAnsi="Times New Roman"/>
          <w:sz w:val="24"/>
          <w:szCs w:val="24"/>
          <w:lang w:val="kk-KZ" w:eastAsia="ru-RU"/>
        </w:rPr>
        <w:t xml:space="preserve"> </w:t>
      </w:r>
    </w:p>
    <w:p w:rsidR="008C20B7" w:rsidRPr="00210A67" w:rsidRDefault="00FD5991"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sidRPr="00281F16">
        <w:rPr>
          <w:rFonts w:ascii="Times New Roman" w:eastAsia="Times New Roman" w:hAnsi="Times New Roman"/>
          <w:color w:val="000000"/>
          <w:sz w:val="24"/>
          <w:szCs w:val="24"/>
          <w:lang w:val="kk-KZ" w:eastAsia="ru-RU"/>
        </w:rPr>
        <w:t xml:space="preserve">8) </w:t>
      </w:r>
      <w:r w:rsidR="00281F16" w:rsidRPr="00281F16">
        <w:rPr>
          <w:rFonts w:ascii="Times New Roman" w:eastAsia="Times New Roman" w:hAnsi="Times New Roman"/>
          <w:color w:val="000000"/>
          <w:sz w:val="24"/>
          <w:szCs w:val="24"/>
          <w:lang w:val="kk-KZ" w:eastAsia="ru-RU"/>
        </w:rPr>
        <w:t>Work on improvement of the informational system (IS) “National TB patients</w:t>
      </w:r>
      <w:r w:rsidR="00E837E7">
        <w:rPr>
          <w:rFonts w:ascii="Times New Roman" w:eastAsia="Times New Roman" w:hAnsi="Times New Roman"/>
          <w:color w:val="000000"/>
          <w:sz w:val="24"/>
          <w:szCs w:val="24"/>
          <w:lang w:val="en-US" w:eastAsia="ru-RU"/>
        </w:rPr>
        <w:t>’</w:t>
      </w:r>
      <w:r w:rsidR="00281F16" w:rsidRPr="00281F16">
        <w:rPr>
          <w:rFonts w:ascii="Times New Roman" w:eastAsia="Times New Roman" w:hAnsi="Times New Roman"/>
          <w:color w:val="000000"/>
          <w:sz w:val="24"/>
          <w:szCs w:val="24"/>
          <w:lang w:val="kk-KZ" w:eastAsia="ru-RU"/>
        </w:rPr>
        <w:t xml:space="preserve"> register” (NTBR) and synchronization of IS </w:t>
      </w:r>
      <w:r w:rsidR="007226B9" w:rsidRPr="007226B9">
        <w:rPr>
          <w:rFonts w:ascii="Times New Roman" w:eastAsia="Times New Roman" w:hAnsi="Times New Roman"/>
          <w:color w:val="000000"/>
          <w:sz w:val="24"/>
          <w:szCs w:val="24"/>
          <w:lang w:val="kk-KZ" w:eastAsia="ru-RU"/>
        </w:rPr>
        <w:t>NTBR and IS “Electronic tracking of HIV cases”</w:t>
      </w:r>
      <w:r w:rsidR="007226B9">
        <w:rPr>
          <w:rFonts w:ascii="Times New Roman" w:eastAsia="Times New Roman" w:hAnsi="Times New Roman"/>
          <w:color w:val="000000"/>
          <w:sz w:val="24"/>
          <w:szCs w:val="24"/>
          <w:lang w:val="en-US" w:eastAsia="ru-RU"/>
        </w:rPr>
        <w:t xml:space="preserve"> was started. </w:t>
      </w:r>
      <w:r w:rsidR="007226B9" w:rsidRPr="007226B9">
        <w:rPr>
          <w:rFonts w:ascii="Times New Roman" w:eastAsia="Times New Roman" w:hAnsi="Times New Roman"/>
          <w:color w:val="000000"/>
          <w:sz w:val="24"/>
          <w:szCs w:val="24"/>
          <w:lang w:val="en-US" w:eastAsia="ru-RU"/>
        </w:rPr>
        <w:t xml:space="preserve">22 </w:t>
      </w:r>
      <w:r w:rsidR="007226B9">
        <w:rPr>
          <w:rFonts w:ascii="Times New Roman" w:eastAsia="Times New Roman" w:hAnsi="Times New Roman"/>
          <w:color w:val="000000"/>
          <w:sz w:val="24"/>
          <w:szCs w:val="24"/>
          <w:lang w:val="en-US" w:eastAsia="ru-RU"/>
        </w:rPr>
        <w:t>reporting</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algorithms</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and</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interfaces</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for</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IS</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NTBR</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were</w:t>
      </w:r>
      <w:r w:rsidR="007226B9" w:rsidRPr="007226B9">
        <w:rPr>
          <w:rFonts w:ascii="Times New Roman" w:eastAsia="Times New Roman" w:hAnsi="Times New Roman"/>
          <w:color w:val="000000"/>
          <w:sz w:val="24"/>
          <w:szCs w:val="24"/>
          <w:lang w:val="en-US" w:eastAsia="ru-RU"/>
        </w:rPr>
        <w:t xml:space="preserve"> </w:t>
      </w:r>
      <w:r w:rsidR="00E837E7">
        <w:rPr>
          <w:rFonts w:ascii="Times New Roman" w:eastAsia="Times New Roman" w:hAnsi="Times New Roman"/>
          <w:color w:val="000000"/>
          <w:sz w:val="24"/>
          <w:szCs w:val="24"/>
          <w:lang w:val="en-US" w:eastAsia="ru-RU"/>
        </w:rPr>
        <w:t>updated,</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out</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of</w:t>
      </w:r>
      <w:r w:rsidR="007226B9" w:rsidRPr="007226B9">
        <w:rPr>
          <w:rFonts w:ascii="Times New Roman" w:eastAsia="Times New Roman" w:hAnsi="Times New Roman"/>
          <w:color w:val="000000"/>
          <w:sz w:val="24"/>
          <w:szCs w:val="24"/>
          <w:lang w:val="en-US" w:eastAsia="ru-RU"/>
        </w:rPr>
        <w:t xml:space="preserve"> </w:t>
      </w:r>
      <w:r w:rsidR="007226B9">
        <w:rPr>
          <w:rFonts w:ascii="Times New Roman" w:eastAsia="Times New Roman" w:hAnsi="Times New Roman"/>
          <w:color w:val="000000"/>
          <w:sz w:val="24"/>
          <w:szCs w:val="24"/>
          <w:lang w:val="en-US" w:eastAsia="ru-RU"/>
        </w:rPr>
        <w:t>them</w:t>
      </w:r>
      <w:r w:rsidR="007226B9" w:rsidRPr="007226B9">
        <w:rPr>
          <w:rFonts w:ascii="Times New Roman" w:eastAsia="Times New Roman" w:hAnsi="Times New Roman"/>
          <w:color w:val="000000"/>
          <w:sz w:val="24"/>
          <w:szCs w:val="24"/>
          <w:lang w:val="en-US" w:eastAsia="ru-RU"/>
        </w:rPr>
        <w:t xml:space="preserve"> 9 </w:t>
      </w:r>
      <w:r w:rsidR="007226B9">
        <w:rPr>
          <w:rFonts w:ascii="Times New Roman" w:eastAsia="Times New Roman" w:hAnsi="Times New Roman"/>
          <w:color w:val="000000"/>
          <w:sz w:val="24"/>
          <w:szCs w:val="24"/>
          <w:lang w:val="en-US" w:eastAsia="ru-RU"/>
        </w:rPr>
        <w:t xml:space="preserve">were new ones. </w:t>
      </w:r>
      <w:r w:rsidR="00D9195A">
        <w:rPr>
          <w:rFonts w:ascii="Times New Roman" w:eastAsia="Times New Roman" w:hAnsi="Times New Roman"/>
          <w:color w:val="000000"/>
          <w:sz w:val="24"/>
          <w:szCs w:val="24"/>
          <w:lang w:val="en-US" w:eastAsia="ru-RU"/>
        </w:rPr>
        <w:t>Official</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permissions</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for</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testing</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synchronization</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of</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IS</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NTBR</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and</w:t>
      </w:r>
      <w:r w:rsidR="00D9195A" w:rsidRPr="00D9195A">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IS</w:t>
      </w:r>
      <w:r w:rsidR="00D9195A" w:rsidRPr="00D9195A">
        <w:rPr>
          <w:rFonts w:ascii="Times New Roman" w:eastAsia="Times New Roman" w:hAnsi="Times New Roman"/>
          <w:color w:val="000000"/>
          <w:sz w:val="24"/>
          <w:szCs w:val="24"/>
          <w:lang w:val="en-US" w:eastAsia="ru-RU"/>
        </w:rPr>
        <w:t xml:space="preserve"> </w:t>
      </w:r>
      <w:r w:rsidR="00D9195A" w:rsidRPr="007226B9">
        <w:rPr>
          <w:rFonts w:ascii="Times New Roman" w:eastAsia="Times New Roman" w:hAnsi="Times New Roman"/>
          <w:color w:val="000000"/>
          <w:sz w:val="24"/>
          <w:szCs w:val="24"/>
          <w:lang w:val="kk-KZ" w:eastAsia="ru-RU"/>
        </w:rPr>
        <w:t>“Electronic tracking of HIV cases”</w:t>
      </w:r>
      <w:r w:rsidR="00D9195A">
        <w:rPr>
          <w:rFonts w:ascii="Times New Roman" w:eastAsia="Times New Roman" w:hAnsi="Times New Roman"/>
          <w:color w:val="000000"/>
          <w:sz w:val="24"/>
          <w:szCs w:val="24"/>
          <w:lang w:val="en-US" w:eastAsia="ru-RU"/>
        </w:rPr>
        <w:t xml:space="preserve"> were obtained from MoH of RK and RCEH. Testing</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synchronization</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was</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successfully</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completed</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by</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the</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authors</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of</w:t>
      </w:r>
      <w:r w:rsidR="00D9195A" w:rsidRPr="00123FEE">
        <w:rPr>
          <w:rFonts w:ascii="Times New Roman" w:eastAsia="Times New Roman" w:hAnsi="Times New Roman"/>
          <w:color w:val="000000"/>
          <w:sz w:val="24"/>
          <w:szCs w:val="24"/>
          <w:lang w:val="en-US" w:eastAsia="ru-RU"/>
        </w:rPr>
        <w:t xml:space="preserve"> </w:t>
      </w:r>
      <w:r w:rsidR="00D9195A">
        <w:rPr>
          <w:rFonts w:ascii="Times New Roman" w:eastAsia="Times New Roman" w:hAnsi="Times New Roman"/>
          <w:color w:val="000000"/>
          <w:sz w:val="24"/>
          <w:szCs w:val="24"/>
          <w:lang w:val="en-US" w:eastAsia="ru-RU"/>
        </w:rPr>
        <w:t>both</w:t>
      </w:r>
      <w:r w:rsidR="00123FEE" w:rsidRPr="00123FEE">
        <w:rPr>
          <w:rFonts w:ascii="Times New Roman" w:eastAsia="Times New Roman" w:hAnsi="Times New Roman"/>
          <w:color w:val="000000"/>
          <w:sz w:val="24"/>
          <w:szCs w:val="24"/>
          <w:lang w:val="en-US" w:eastAsia="ru-RU"/>
        </w:rPr>
        <w:t xml:space="preserve"> </w:t>
      </w:r>
      <w:r w:rsidR="00123FEE">
        <w:rPr>
          <w:rFonts w:ascii="Times New Roman" w:eastAsia="Times New Roman" w:hAnsi="Times New Roman"/>
          <w:color w:val="000000"/>
          <w:sz w:val="24"/>
          <w:szCs w:val="24"/>
          <w:lang w:val="en-US" w:eastAsia="ru-RU"/>
        </w:rPr>
        <w:t>informational systems. Service</w:t>
      </w:r>
      <w:r w:rsidR="00123FEE" w:rsidRPr="00210A67">
        <w:rPr>
          <w:rFonts w:ascii="Times New Roman" w:eastAsia="Times New Roman" w:hAnsi="Times New Roman"/>
          <w:color w:val="000000"/>
          <w:sz w:val="24"/>
          <w:szCs w:val="24"/>
          <w:lang w:val="en-US" w:eastAsia="ru-RU"/>
        </w:rPr>
        <w:t xml:space="preserve"> </w:t>
      </w:r>
      <w:r w:rsidR="00123FEE">
        <w:rPr>
          <w:rFonts w:ascii="Times New Roman" w:eastAsia="Times New Roman" w:hAnsi="Times New Roman"/>
          <w:color w:val="000000"/>
          <w:sz w:val="24"/>
          <w:szCs w:val="24"/>
          <w:lang w:val="en-US" w:eastAsia="ru-RU"/>
        </w:rPr>
        <w:t>is</w:t>
      </w:r>
      <w:r w:rsidR="00123FEE" w:rsidRPr="00210A67">
        <w:rPr>
          <w:rFonts w:ascii="Times New Roman" w:eastAsia="Times New Roman" w:hAnsi="Times New Roman"/>
          <w:color w:val="000000"/>
          <w:sz w:val="24"/>
          <w:szCs w:val="24"/>
          <w:lang w:val="en-US" w:eastAsia="ru-RU"/>
        </w:rPr>
        <w:t xml:space="preserve"> </w:t>
      </w:r>
      <w:r w:rsidR="00123FEE">
        <w:rPr>
          <w:rFonts w:ascii="Times New Roman" w:eastAsia="Times New Roman" w:hAnsi="Times New Roman"/>
          <w:color w:val="000000"/>
          <w:sz w:val="24"/>
          <w:szCs w:val="24"/>
          <w:lang w:val="en-US" w:eastAsia="ru-RU"/>
        </w:rPr>
        <w:t>ready</w:t>
      </w:r>
      <w:r w:rsidR="00123FEE" w:rsidRPr="00210A67">
        <w:rPr>
          <w:rFonts w:ascii="Times New Roman" w:eastAsia="Times New Roman" w:hAnsi="Times New Roman"/>
          <w:color w:val="000000"/>
          <w:sz w:val="24"/>
          <w:szCs w:val="24"/>
          <w:lang w:val="en-US" w:eastAsia="ru-RU"/>
        </w:rPr>
        <w:t xml:space="preserve"> </w:t>
      </w:r>
      <w:r w:rsidR="00123FEE">
        <w:rPr>
          <w:rFonts w:ascii="Times New Roman" w:eastAsia="Times New Roman" w:hAnsi="Times New Roman"/>
          <w:color w:val="000000"/>
          <w:sz w:val="24"/>
          <w:szCs w:val="24"/>
          <w:lang w:val="en-US" w:eastAsia="ru-RU"/>
        </w:rPr>
        <w:t>for</w:t>
      </w:r>
      <w:r w:rsidR="00123FEE" w:rsidRPr="00210A67">
        <w:rPr>
          <w:rFonts w:ascii="Times New Roman" w:eastAsia="Times New Roman" w:hAnsi="Times New Roman"/>
          <w:color w:val="000000"/>
          <w:sz w:val="24"/>
          <w:szCs w:val="24"/>
          <w:lang w:val="en-US" w:eastAsia="ru-RU"/>
        </w:rPr>
        <w:t xml:space="preserve"> </w:t>
      </w:r>
      <w:r w:rsidR="00123FEE">
        <w:rPr>
          <w:rFonts w:ascii="Times New Roman" w:eastAsia="Times New Roman" w:hAnsi="Times New Roman"/>
          <w:color w:val="000000"/>
          <w:sz w:val="24"/>
          <w:szCs w:val="24"/>
          <w:lang w:val="en-US" w:eastAsia="ru-RU"/>
        </w:rPr>
        <w:t>use</w:t>
      </w:r>
      <w:r w:rsidR="00123FEE" w:rsidRPr="00210A67">
        <w:rPr>
          <w:rFonts w:ascii="Times New Roman" w:eastAsia="Times New Roman" w:hAnsi="Times New Roman"/>
          <w:color w:val="000000"/>
          <w:sz w:val="24"/>
          <w:szCs w:val="24"/>
          <w:lang w:val="en-US" w:eastAsia="ru-RU"/>
        </w:rPr>
        <w:t xml:space="preserve">. </w:t>
      </w:r>
      <w:r w:rsidR="007226B9" w:rsidRPr="00210A67">
        <w:rPr>
          <w:rFonts w:ascii="Times New Roman" w:eastAsia="Times New Roman" w:hAnsi="Times New Roman"/>
          <w:color w:val="000000"/>
          <w:sz w:val="24"/>
          <w:szCs w:val="24"/>
          <w:lang w:val="en-US" w:eastAsia="ru-RU"/>
        </w:rPr>
        <w:t xml:space="preserve">  </w:t>
      </w:r>
    </w:p>
    <w:p w:rsidR="00FC2940" w:rsidRPr="00210A67" w:rsidRDefault="00123FEE"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Obtaining</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table</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for</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calculation</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TB</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drugs</w:t>
      </w:r>
      <w:r w:rsidRPr="00123FEE">
        <w:rPr>
          <w:rFonts w:ascii="Times New Roman" w:eastAsia="Times New Roman" w:hAnsi="Times New Roman"/>
          <w:sz w:val="24"/>
          <w:szCs w:val="24"/>
          <w:lang w:val="en-US" w:eastAsia="ru-RU"/>
        </w:rPr>
        <w:t>’</w:t>
      </w:r>
      <w:r w:rsidR="00857F2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need</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QuanTB</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and</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patients</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list</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QuanTB</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was</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firstly</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introduced</w:t>
      </w:r>
      <w:r w:rsidRPr="00123FEE">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New</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algorithms</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for</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NTBR</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laboratory</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module</w:t>
      </w:r>
      <w:r w:rsidRPr="00123FE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were implemented for a practical use, a new inset “DOT” was created for a purpose to ensure transparency of TB drugs </w:t>
      </w:r>
      <w:r w:rsidR="00857F2F">
        <w:rPr>
          <w:rFonts w:ascii="Times New Roman" w:eastAsia="Times New Roman" w:hAnsi="Times New Roman"/>
          <w:sz w:val="24"/>
          <w:szCs w:val="24"/>
          <w:lang w:val="en-US" w:eastAsia="ru-RU"/>
        </w:rPr>
        <w:t xml:space="preserve">consumption and receipt of data on TB drugs consumption for each registered TB patient for treatment (for the first time);   </w:t>
      </w:r>
      <w:r>
        <w:rPr>
          <w:rFonts w:ascii="Times New Roman" w:eastAsia="Times New Roman" w:hAnsi="Times New Roman"/>
          <w:sz w:val="24"/>
          <w:szCs w:val="24"/>
          <w:lang w:val="en-US" w:eastAsia="ru-RU"/>
        </w:rPr>
        <w:t xml:space="preserve"> </w:t>
      </w:r>
      <w:r w:rsidRPr="00123FEE">
        <w:rPr>
          <w:rFonts w:ascii="Times New Roman" w:eastAsia="Times New Roman" w:hAnsi="Times New Roman"/>
          <w:sz w:val="24"/>
          <w:szCs w:val="24"/>
          <w:lang w:val="en-US" w:eastAsia="ru-RU"/>
        </w:rPr>
        <w:t xml:space="preserve"> </w:t>
      </w:r>
    </w:p>
    <w:p w:rsidR="008F0011" w:rsidRPr="00857F2F" w:rsidRDefault="00045227" w:rsidP="003E4531">
      <w:pPr>
        <w:pBdr>
          <w:bottom w:val="single" w:sz="4" w:space="31" w:color="FFFFFF"/>
        </w:pBdr>
        <w:spacing w:after="0" w:line="240" w:lineRule="atLeast"/>
        <w:ind w:firstLine="709"/>
        <w:jc w:val="both"/>
        <w:rPr>
          <w:rFonts w:ascii="Times New Roman" w:eastAsia="Times New Roman" w:hAnsi="Times New Roman"/>
          <w:sz w:val="24"/>
          <w:szCs w:val="24"/>
          <w:lang w:val="en-US" w:eastAsia="ru-RU"/>
        </w:rPr>
      </w:pPr>
      <w:r w:rsidRPr="00857F2F">
        <w:rPr>
          <w:rFonts w:ascii="Times New Roman" w:eastAsia="Times New Roman" w:hAnsi="Times New Roman"/>
          <w:sz w:val="24"/>
          <w:szCs w:val="24"/>
          <w:lang w:val="en-US" w:eastAsia="ru-RU"/>
        </w:rPr>
        <w:t xml:space="preserve">9) </w:t>
      </w:r>
      <w:r w:rsidR="00857F2F">
        <w:rPr>
          <w:rFonts w:ascii="Times New Roman" w:eastAsia="Times New Roman" w:hAnsi="Times New Roman"/>
          <w:sz w:val="24"/>
          <w:szCs w:val="24"/>
          <w:lang w:val="en-US" w:eastAsia="ru-RU"/>
        </w:rPr>
        <w:t>Work</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on</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calibration</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of</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TIME</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model</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and</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creation</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of</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an</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instrument</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Single</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medical</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and</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sanitary</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service</w:t>
      </w:r>
      <w:r w:rsidR="00857F2F" w:rsidRPr="00857F2F">
        <w:rPr>
          <w:rFonts w:ascii="Times New Roman" w:eastAsia="Times New Roman" w:hAnsi="Times New Roman"/>
          <w:sz w:val="24"/>
          <w:szCs w:val="24"/>
          <w:lang w:val="en-US" w:eastAsia="ru-RU"/>
        </w:rPr>
        <w:t>” (</w:t>
      </w:r>
      <w:r w:rsidR="00857F2F">
        <w:rPr>
          <w:rFonts w:ascii="Times New Roman" w:eastAsia="Times New Roman" w:hAnsi="Times New Roman"/>
          <w:sz w:val="24"/>
          <w:szCs w:val="24"/>
          <w:lang w:val="en-US" w:eastAsia="ru-RU"/>
        </w:rPr>
        <w:t>under</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the</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Contract</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with</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Avenir</w:t>
      </w:r>
      <w:r w:rsidR="00857F2F" w:rsidRPr="00857F2F">
        <w:rPr>
          <w:rFonts w:ascii="Times New Roman" w:eastAsia="Times New Roman" w:hAnsi="Times New Roman"/>
          <w:sz w:val="24"/>
          <w:szCs w:val="24"/>
          <w:lang w:val="en-US" w:eastAsia="ru-RU"/>
        </w:rPr>
        <w:t xml:space="preserve"> </w:t>
      </w:r>
      <w:r w:rsidR="00857F2F">
        <w:rPr>
          <w:rFonts w:ascii="Times New Roman" w:eastAsia="Times New Roman" w:hAnsi="Times New Roman"/>
          <w:sz w:val="24"/>
          <w:szCs w:val="24"/>
          <w:lang w:val="en-US" w:eastAsia="ru-RU"/>
        </w:rPr>
        <w:t>Health</w:t>
      </w:r>
      <w:r w:rsidR="00857F2F" w:rsidRPr="00857F2F">
        <w:rPr>
          <w:rFonts w:ascii="Times New Roman" w:eastAsia="Times New Roman" w:hAnsi="Times New Roman"/>
          <w:sz w:val="24"/>
          <w:szCs w:val="24"/>
          <w:lang w:val="en-US" w:eastAsia="ru-RU"/>
        </w:rPr>
        <w:t xml:space="preserve">) </w:t>
      </w:r>
      <w:r w:rsidR="009A7C06">
        <w:rPr>
          <w:rFonts w:ascii="Times New Roman" w:eastAsia="Times New Roman" w:hAnsi="Times New Roman"/>
          <w:sz w:val="24"/>
          <w:szCs w:val="24"/>
          <w:lang w:val="en-US" w:eastAsia="ru-RU"/>
        </w:rPr>
        <w:t xml:space="preserve">continued; </w:t>
      </w:r>
    </w:p>
    <w:p w:rsidR="002B0219" w:rsidRPr="003E4531" w:rsidRDefault="00045227"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eastAsia="Times New Roman" w:hAnsi="Times New Roman"/>
          <w:sz w:val="24"/>
          <w:szCs w:val="24"/>
          <w:lang w:val="kk-KZ" w:eastAsia="ru-RU"/>
        </w:rPr>
        <w:t xml:space="preserve">10) </w:t>
      </w:r>
      <w:r w:rsidR="000460D2">
        <w:rPr>
          <w:rFonts w:ascii="Times New Roman" w:eastAsia="Times New Roman" w:hAnsi="Times New Roman"/>
          <w:sz w:val="24"/>
          <w:szCs w:val="24"/>
          <w:lang w:val="en-US" w:eastAsia="ru-RU"/>
        </w:rPr>
        <w:t>an</w:t>
      </w:r>
      <w:r w:rsidR="000460D2" w:rsidRPr="000460D2">
        <w:rPr>
          <w:rFonts w:ascii="Times New Roman" w:eastAsia="Times New Roman" w:hAnsi="Times New Roman"/>
          <w:sz w:val="24"/>
          <w:szCs w:val="24"/>
          <w:lang w:val="en-US" w:eastAsia="ru-RU"/>
        </w:rPr>
        <w:t xml:space="preserve"> </w:t>
      </w:r>
      <w:r w:rsidR="000460D2">
        <w:rPr>
          <w:rFonts w:ascii="Times New Roman" w:eastAsia="Times New Roman" w:hAnsi="Times New Roman"/>
          <w:sz w:val="24"/>
          <w:szCs w:val="24"/>
          <w:lang w:val="en-US" w:eastAsia="ru-RU"/>
        </w:rPr>
        <w:t xml:space="preserve">innovative project </w:t>
      </w:r>
      <w:r w:rsidR="005538B6">
        <w:rPr>
          <w:rFonts w:ascii="Times New Roman" w:eastAsia="Times New Roman" w:hAnsi="Times New Roman"/>
          <w:sz w:val="24"/>
          <w:szCs w:val="24"/>
          <w:lang w:val="en-US" w:eastAsia="ru-RU"/>
        </w:rPr>
        <w:t xml:space="preserve">for holding of CMC, consultations for complicated clinical situations online, as well as training cycles on management of TB, M/XDR-TB patients by type </w:t>
      </w:r>
      <w:r w:rsidR="005538B6">
        <w:rPr>
          <w:rFonts w:ascii="Times New Roman" w:eastAsia="Times New Roman" w:hAnsi="Times New Roman"/>
          <w:sz w:val="24"/>
          <w:szCs w:val="24"/>
          <w:lang w:val="en-US" w:eastAsia="ru-RU"/>
        </w:rPr>
        <w:lastRenderedPageBreak/>
        <w:t xml:space="preserve">of </w:t>
      </w:r>
      <w:r w:rsidR="005538B6" w:rsidRPr="003E4531">
        <w:rPr>
          <w:rFonts w:ascii="Times New Roman" w:eastAsia="Times New Roman" w:hAnsi="Times New Roman"/>
          <w:sz w:val="24"/>
          <w:szCs w:val="24"/>
          <w:lang w:val="kk-KZ" w:eastAsia="ru-RU"/>
        </w:rPr>
        <w:t>ECHO®- Extension for Community Healthcare Outcomes</w:t>
      </w:r>
      <w:r w:rsidR="005538B6">
        <w:rPr>
          <w:rFonts w:ascii="Times New Roman" w:eastAsia="Times New Roman" w:hAnsi="Times New Roman"/>
          <w:sz w:val="24"/>
          <w:szCs w:val="24"/>
          <w:lang w:val="en-US" w:eastAsia="ru-RU"/>
        </w:rPr>
        <w:t xml:space="preserve"> were started for the first time at the level of all oblast TBOs. Introduction of this project allowed oblast/city TBOs to connect online with NSCP directly from their institutions. </w:t>
      </w:r>
      <w:r w:rsidR="008C6777">
        <w:rPr>
          <w:rFonts w:ascii="Times New Roman" w:eastAsia="Times New Roman" w:hAnsi="Times New Roman"/>
          <w:sz w:val="24"/>
          <w:szCs w:val="24"/>
          <w:lang w:val="en-US" w:eastAsia="ru-RU"/>
        </w:rPr>
        <w:t>The</w:t>
      </w:r>
      <w:r w:rsidR="008C6777" w:rsidRPr="008C6777">
        <w:rPr>
          <w:rFonts w:ascii="Times New Roman" w:eastAsia="Times New Roman" w:hAnsi="Times New Roman"/>
          <w:sz w:val="24"/>
          <w:szCs w:val="24"/>
          <w:lang w:val="en-US" w:eastAsia="ru-RU"/>
        </w:rPr>
        <w:t xml:space="preserve"> </w:t>
      </w:r>
      <w:r w:rsidR="008C6777">
        <w:rPr>
          <w:rFonts w:ascii="Times New Roman" w:eastAsia="Times New Roman" w:hAnsi="Times New Roman"/>
          <w:sz w:val="24"/>
          <w:szCs w:val="24"/>
          <w:lang w:val="en-US" w:eastAsia="ru-RU"/>
        </w:rPr>
        <w:t>first</w:t>
      </w:r>
      <w:r w:rsidR="008C6777" w:rsidRPr="008C6777">
        <w:rPr>
          <w:rFonts w:ascii="Times New Roman" w:eastAsia="Times New Roman" w:hAnsi="Times New Roman"/>
          <w:sz w:val="24"/>
          <w:szCs w:val="24"/>
          <w:lang w:val="en-US" w:eastAsia="ru-RU"/>
        </w:rPr>
        <w:t xml:space="preserve"> </w:t>
      </w:r>
      <w:r w:rsidR="008C6777">
        <w:rPr>
          <w:rFonts w:ascii="Times New Roman" w:eastAsia="Times New Roman" w:hAnsi="Times New Roman"/>
          <w:sz w:val="24"/>
          <w:szCs w:val="24"/>
          <w:lang w:val="en-US" w:eastAsia="ru-RU"/>
        </w:rPr>
        <w:t>performance of visual connection with the regions was held on 5 November 2018. Guide</w:t>
      </w:r>
      <w:r w:rsidR="008C6777" w:rsidRPr="008C6777">
        <w:rPr>
          <w:rFonts w:ascii="Times New Roman" w:eastAsia="Times New Roman" w:hAnsi="Times New Roman"/>
          <w:sz w:val="24"/>
          <w:szCs w:val="24"/>
          <w:lang w:val="en-US" w:eastAsia="ru-RU"/>
        </w:rPr>
        <w:t xml:space="preserve"> </w:t>
      </w:r>
      <w:r w:rsidR="008C6777">
        <w:rPr>
          <w:rFonts w:ascii="Times New Roman" w:eastAsia="Times New Roman" w:hAnsi="Times New Roman"/>
          <w:sz w:val="24"/>
          <w:szCs w:val="24"/>
          <w:lang w:val="en-US" w:eastAsia="ru-RU"/>
        </w:rPr>
        <w:t>for</w:t>
      </w:r>
      <w:r w:rsidR="008C6777" w:rsidRPr="008C6777">
        <w:rPr>
          <w:rFonts w:ascii="Times New Roman" w:eastAsia="Times New Roman" w:hAnsi="Times New Roman"/>
          <w:sz w:val="24"/>
          <w:szCs w:val="24"/>
          <w:lang w:val="en-US" w:eastAsia="ru-RU"/>
        </w:rPr>
        <w:t xml:space="preserve"> </w:t>
      </w:r>
      <w:r w:rsidR="008C6777">
        <w:rPr>
          <w:rFonts w:ascii="Times New Roman" w:eastAsia="Times New Roman" w:hAnsi="Times New Roman"/>
          <w:sz w:val="24"/>
          <w:szCs w:val="24"/>
          <w:lang w:val="en-US" w:eastAsia="ru-RU"/>
        </w:rPr>
        <w:t xml:space="preserve">holding of online CMC was developed and approved. </w:t>
      </w:r>
      <w:r w:rsidR="005538B6" w:rsidRPr="008C6777">
        <w:rPr>
          <w:rFonts w:ascii="Times New Roman" w:eastAsia="Times New Roman" w:hAnsi="Times New Roman"/>
          <w:sz w:val="24"/>
          <w:szCs w:val="24"/>
          <w:lang w:val="en-US" w:eastAsia="ru-RU"/>
        </w:rPr>
        <w:t xml:space="preserve"> </w:t>
      </w:r>
    </w:p>
    <w:p w:rsidR="00505820" w:rsidRPr="00210A67" w:rsidRDefault="00505820" w:rsidP="003E4531">
      <w:pPr>
        <w:pBdr>
          <w:bottom w:val="single" w:sz="4" w:space="31" w:color="FFFFFF"/>
        </w:pBdr>
        <w:spacing w:after="0" w:line="240" w:lineRule="atLeast"/>
        <w:jc w:val="both"/>
        <w:rPr>
          <w:rFonts w:ascii="Times New Roman" w:hAnsi="Times New Roman"/>
          <w:b/>
          <w:sz w:val="24"/>
          <w:szCs w:val="24"/>
          <w:lang w:val="en-US"/>
        </w:rPr>
      </w:pPr>
    </w:p>
    <w:p w:rsidR="0011728F" w:rsidRPr="00210A67" w:rsidRDefault="00C90F42" w:rsidP="003E4531">
      <w:pPr>
        <w:pBdr>
          <w:bottom w:val="single" w:sz="4" w:space="31" w:color="FFFFFF"/>
        </w:pBdr>
        <w:spacing w:after="0" w:line="240" w:lineRule="atLeast"/>
        <w:jc w:val="both"/>
        <w:rPr>
          <w:rFonts w:ascii="Times New Roman" w:eastAsia="Times New Roman" w:hAnsi="Times New Roman"/>
          <w:b/>
          <w:sz w:val="24"/>
          <w:szCs w:val="24"/>
          <w:lang w:val="en-US" w:eastAsia="ru-RU"/>
        </w:rPr>
      </w:pPr>
      <w:r>
        <w:rPr>
          <w:rFonts w:ascii="Times New Roman" w:hAnsi="Times New Roman"/>
          <w:b/>
          <w:sz w:val="24"/>
          <w:szCs w:val="24"/>
          <w:lang w:val="en-US"/>
        </w:rPr>
        <w:t>Performed</w:t>
      </w:r>
      <w:r w:rsidRPr="00210A67">
        <w:rPr>
          <w:rFonts w:ascii="Times New Roman" w:hAnsi="Times New Roman"/>
          <w:b/>
          <w:sz w:val="24"/>
          <w:szCs w:val="24"/>
          <w:lang w:val="en-US"/>
        </w:rPr>
        <w:t xml:space="preserve"> </w:t>
      </w:r>
      <w:r>
        <w:rPr>
          <w:rFonts w:ascii="Times New Roman" w:hAnsi="Times New Roman"/>
          <w:b/>
          <w:sz w:val="24"/>
          <w:szCs w:val="24"/>
          <w:lang w:val="en-US"/>
        </w:rPr>
        <w:t>activities</w:t>
      </w:r>
      <w:r w:rsidRPr="00210A67">
        <w:rPr>
          <w:rFonts w:ascii="Times New Roman" w:hAnsi="Times New Roman"/>
          <w:b/>
          <w:sz w:val="24"/>
          <w:szCs w:val="24"/>
          <w:lang w:val="en-US"/>
        </w:rPr>
        <w:t xml:space="preserve"> </w:t>
      </w:r>
      <w:r>
        <w:rPr>
          <w:rFonts w:ascii="Times New Roman" w:hAnsi="Times New Roman"/>
          <w:b/>
          <w:sz w:val="24"/>
          <w:szCs w:val="24"/>
          <w:lang w:val="en-US"/>
        </w:rPr>
        <w:t>within</w:t>
      </w:r>
      <w:r w:rsidRPr="00210A67">
        <w:rPr>
          <w:rFonts w:ascii="Times New Roman" w:hAnsi="Times New Roman"/>
          <w:b/>
          <w:sz w:val="24"/>
          <w:szCs w:val="24"/>
          <w:lang w:val="en-US"/>
        </w:rPr>
        <w:t xml:space="preserve"> </w:t>
      </w:r>
      <w:r>
        <w:rPr>
          <w:rFonts w:ascii="Times New Roman" w:hAnsi="Times New Roman"/>
          <w:b/>
          <w:sz w:val="24"/>
          <w:szCs w:val="24"/>
          <w:lang w:val="en-US"/>
        </w:rPr>
        <w:t>the</w:t>
      </w:r>
      <w:r w:rsidRPr="00210A67">
        <w:rPr>
          <w:rFonts w:ascii="Times New Roman" w:hAnsi="Times New Roman"/>
          <w:b/>
          <w:sz w:val="24"/>
          <w:szCs w:val="24"/>
          <w:lang w:val="en-US"/>
        </w:rPr>
        <w:t xml:space="preserve"> </w:t>
      </w:r>
      <w:r>
        <w:rPr>
          <w:rFonts w:ascii="Times New Roman" w:hAnsi="Times New Roman"/>
          <w:b/>
          <w:sz w:val="24"/>
          <w:szCs w:val="24"/>
          <w:lang w:val="en-US"/>
        </w:rPr>
        <w:t>task</w:t>
      </w:r>
      <w:r w:rsidRPr="00210A67">
        <w:rPr>
          <w:rFonts w:ascii="Times New Roman" w:hAnsi="Times New Roman"/>
          <w:b/>
          <w:sz w:val="24"/>
          <w:szCs w:val="24"/>
          <w:lang w:val="en-US"/>
        </w:rPr>
        <w:t xml:space="preserve"> 2 “</w:t>
      </w:r>
      <w:r w:rsidR="001E0F78">
        <w:rPr>
          <w:rFonts w:ascii="Times New Roman" w:hAnsi="Times New Roman"/>
          <w:b/>
          <w:sz w:val="24"/>
          <w:szCs w:val="24"/>
          <w:lang w:val="en-US"/>
        </w:rPr>
        <w:t>Improvement</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of</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timely</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and</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qualitative</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TB</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and</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M</w:t>
      </w:r>
      <w:r w:rsidR="001E0F78" w:rsidRPr="00210A67">
        <w:rPr>
          <w:rFonts w:ascii="Times New Roman" w:hAnsi="Times New Roman"/>
          <w:b/>
          <w:sz w:val="24"/>
          <w:szCs w:val="24"/>
          <w:lang w:val="en-US"/>
        </w:rPr>
        <w:t>/</w:t>
      </w:r>
      <w:r w:rsidR="001E0F78">
        <w:rPr>
          <w:rFonts w:ascii="Times New Roman" w:hAnsi="Times New Roman"/>
          <w:b/>
          <w:sz w:val="24"/>
          <w:szCs w:val="24"/>
          <w:lang w:val="en-US"/>
        </w:rPr>
        <w:t>XDR</w:t>
      </w:r>
      <w:r w:rsidR="001E0F78" w:rsidRPr="00210A67">
        <w:rPr>
          <w:rFonts w:ascii="Times New Roman" w:hAnsi="Times New Roman"/>
          <w:b/>
          <w:sz w:val="24"/>
          <w:szCs w:val="24"/>
          <w:lang w:val="en-US"/>
        </w:rPr>
        <w:t>-</w:t>
      </w:r>
      <w:r w:rsidR="001E0F78">
        <w:rPr>
          <w:rFonts w:ascii="Times New Roman" w:hAnsi="Times New Roman"/>
          <w:b/>
          <w:sz w:val="24"/>
          <w:szCs w:val="24"/>
          <w:lang w:val="en-US"/>
        </w:rPr>
        <w:t>TB</w:t>
      </w:r>
      <w:r w:rsidR="001E0F78" w:rsidRPr="00210A67">
        <w:rPr>
          <w:rFonts w:ascii="Times New Roman" w:hAnsi="Times New Roman"/>
          <w:b/>
          <w:sz w:val="24"/>
          <w:szCs w:val="24"/>
          <w:lang w:val="en-US"/>
        </w:rPr>
        <w:t xml:space="preserve"> </w:t>
      </w:r>
      <w:r w:rsidR="001E0F78">
        <w:rPr>
          <w:rFonts w:ascii="Times New Roman" w:hAnsi="Times New Roman"/>
          <w:b/>
          <w:sz w:val="24"/>
          <w:szCs w:val="24"/>
          <w:lang w:val="en-US"/>
        </w:rPr>
        <w:t>diagnostics</w:t>
      </w:r>
      <w:r w:rsidR="001E0F78" w:rsidRPr="00210A67">
        <w:rPr>
          <w:rFonts w:ascii="Times New Roman" w:hAnsi="Times New Roman"/>
          <w:b/>
          <w:sz w:val="24"/>
          <w:szCs w:val="24"/>
          <w:lang w:val="en-US"/>
        </w:rPr>
        <w:t xml:space="preserve">”: </w:t>
      </w:r>
    </w:p>
    <w:p w:rsidR="0037477D" w:rsidRPr="003E4531" w:rsidRDefault="00C2415B"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1E0F78">
        <w:rPr>
          <w:rFonts w:ascii="Times New Roman" w:hAnsi="Times New Roman"/>
          <w:color w:val="000000" w:themeColor="text1"/>
          <w:sz w:val="24"/>
          <w:szCs w:val="24"/>
          <w:lang w:val="en-US"/>
        </w:rPr>
        <w:t xml:space="preserve">1) </w:t>
      </w:r>
      <w:r w:rsidR="001E0F78">
        <w:rPr>
          <w:rFonts w:ascii="Times New Roman" w:hAnsi="Times New Roman"/>
          <w:color w:val="000000" w:themeColor="text1"/>
          <w:sz w:val="24"/>
          <w:szCs w:val="24"/>
          <w:lang w:val="en-US"/>
        </w:rPr>
        <w:t>training was conducted for heads of outpatient polyclinic care/deputy head doctors of PHC, CPCS, AIDS Centers on issues of introduction</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 xml:space="preserve">of molecular-genetic methods for TB detection at the district level, proper selection of persons for diagnostic algorithms; </w:t>
      </w:r>
      <w:r w:rsidR="001E0F78">
        <w:rPr>
          <w:rFonts w:ascii="Times New Roman" w:hAnsi="Times New Roman"/>
          <w:color w:val="000000" w:themeColor="text1"/>
          <w:sz w:val="24"/>
          <w:szCs w:val="24"/>
          <w:lang w:val="en-US"/>
        </w:rPr>
        <w:t xml:space="preserve"> </w:t>
      </w:r>
    </w:p>
    <w:p w:rsidR="009F27C9" w:rsidRPr="009A1C60" w:rsidRDefault="00C2415B"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en-US"/>
        </w:rPr>
      </w:pPr>
      <w:r w:rsidRPr="003E4531">
        <w:rPr>
          <w:rFonts w:ascii="Times New Roman" w:hAnsi="Times New Roman"/>
          <w:color w:val="000000" w:themeColor="text1"/>
          <w:sz w:val="24"/>
          <w:szCs w:val="24"/>
          <w:lang w:val="kk-KZ"/>
        </w:rPr>
        <w:t xml:space="preserve">2) </w:t>
      </w:r>
      <w:r w:rsidR="0037477D" w:rsidRPr="003E4531">
        <w:rPr>
          <w:rFonts w:ascii="Times New Roman" w:hAnsi="Times New Roman"/>
          <w:color w:val="000000" w:themeColor="text1"/>
          <w:sz w:val="24"/>
          <w:szCs w:val="24"/>
          <w:lang w:val="kk-KZ"/>
        </w:rPr>
        <w:t xml:space="preserve"> </w:t>
      </w:r>
      <w:r w:rsidR="00210A67" w:rsidRPr="00210A67">
        <w:rPr>
          <w:rFonts w:ascii="Times New Roman" w:hAnsi="Times New Roman"/>
          <w:color w:val="000000" w:themeColor="text1"/>
          <w:sz w:val="24"/>
          <w:szCs w:val="24"/>
          <w:lang w:val="kk-KZ"/>
        </w:rPr>
        <w:t>Supply of cartridges for new and existing machines in qua</w:t>
      </w:r>
      <w:r w:rsidR="00210A67">
        <w:rPr>
          <w:rFonts w:ascii="Times New Roman" w:hAnsi="Times New Roman"/>
          <w:color w:val="000000" w:themeColor="text1"/>
          <w:sz w:val="24"/>
          <w:szCs w:val="24"/>
          <w:lang w:val="en-US"/>
        </w:rPr>
        <w:t xml:space="preserve">ntity of 53000 pieces </w:t>
      </w:r>
      <w:r w:rsidR="00210A67">
        <w:rPr>
          <w:rFonts w:ascii="Times New Roman" w:hAnsi="Times New Roman"/>
          <w:color w:val="000000" w:themeColor="text1"/>
          <w:sz w:val="24"/>
          <w:szCs w:val="24"/>
          <w:lang w:val="kk-KZ"/>
        </w:rPr>
        <w:t>was carr</w:t>
      </w:r>
      <w:r w:rsidR="00210A67" w:rsidRPr="00210A67">
        <w:rPr>
          <w:rFonts w:ascii="Times New Roman" w:hAnsi="Times New Roman"/>
          <w:color w:val="000000" w:themeColor="text1"/>
          <w:sz w:val="24"/>
          <w:szCs w:val="24"/>
          <w:lang w:val="kk-KZ"/>
        </w:rPr>
        <w:t>ied out in Au</w:t>
      </w:r>
      <w:r w:rsidR="00210A67">
        <w:rPr>
          <w:rFonts w:ascii="Times New Roman" w:hAnsi="Times New Roman"/>
          <w:color w:val="000000" w:themeColor="text1"/>
          <w:sz w:val="24"/>
          <w:szCs w:val="24"/>
          <w:lang w:val="kk-KZ"/>
        </w:rPr>
        <w:t>gust 2</w:t>
      </w:r>
      <w:r w:rsidR="00210A67" w:rsidRPr="00210A67">
        <w:rPr>
          <w:rFonts w:ascii="Times New Roman" w:hAnsi="Times New Roman"/>
          <w:color w:val="000000" w:themeColor="text1"/>
          <w:sz w:val="24"/>
          <w:szCs w:val="24"/>
          <w:lang w:val="kk-KZ"/>
        </w:rPr>
        <w:t>018</w:t>
      </w:r>
      <w:r w:rsidR="00210A67">
        <w:rPr>
          <w:rFonts w:ascii="Times New Roman" w:hAnsi="Times New Roman"/>
          <w:color w:val="000000" w:themeColor="text1"/>
          <w:sz w:val="24"/>
          <w:szCs w:val="24"/>
          <w:lang w:val="en-US"/>
        </w:rPr>
        <w:t>. A</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decision</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on</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reduction</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of</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marginal</w:t>
      </w:r>
      <w:r w:rsidR="00210A67" w:rsidRPr="00210A67">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prices</w:t>
      </w:r>
      <w:r w:rsidR="00210A67" w:rsidRPr="00210A67">
        <w:rPr>
          <w:rFonts w:ascii="Times New Roman" w:hAnsi="Times New Roman"/>
          <w:color w:val="000000" w:themeColor="text1"/>
          <w:sz w:val="24"/>
          <w:szCs w:val="24"/>
          <w:lang w:val="en-US"/>
        </w:rPr>
        <w:t xml:space="preserve"> </w:t>
      </w:r>
      <w:r w:rsidR="00210A67">
        <w:rPr>
          <w:rFonts w:ascii="Times New Roman" w:hAnsi="Times New Roman"/>
          <w:color w:val="000000" w:themeColor="text1"/>
          <w:sz w:val="24"/>
          <w:szCs w:val="24"/>
          <w:lang w:val="en-US"/>
        </w:rPr>
        <w:t>for</w:t>
      </w:r>
      <w:r w:rsidR="00210A67" w:rsidRPr="00210A67">
        <w:rPr>
          <w:rFonts w:ascii="Times New Roman" w:hAnsi="Times New Roman"/>
          <w:color w:val="000000" w:themeColor="text1"/>
          <w:sz w:val="24"/>
          <w:szCs w:val="24"/>
          <w:lang w:val="en-US"/>
        </w:rPr>
        <w:t xml:space="preserve"> </w:t>
      </w:r>
      <w:r w:rsidR="00210A67" w:rsidRPr="00210A67">
        <w:rPr>
          <w:rFonts w:ascii="Times New Roman" w:eastAsia="Times New Roman" w:hAnsi="Times New Roman"/>
          <w:sz w:val="24"/>
          <w:szCs w:val="24"/>
          <w:lang w:val="en-US" w:eastAsia="ru-RU"/>
        </w:rPr>
        <w:t>Xpert M</w:t>
      </w:r>
      <w:r w:rsidR="00210A67" w:rsidRPr="003E4531">
        <w:rPr>
          <w:rFonts w:ascii="Times New Roman" w:eastAsia="Times New Roman" w:hAnsi="Times New Roman"/>
          <w:sz w:val="24"/>
          <w:szCs w:val="24"/>
          <w:lang w:eastAsia="ru-RU"/>
        </w:rPr>
        <w:t>Т</w:t>
      </w:r>
      <w:r w:rsidR="00210A67" w:rsidRPr="00210A67">
        <w:rPr>
          <w:rFonts w:ascii="Times New Roman" w:eastAsia="Times New Roman" w:hAnsi="Times New Roman"/>
          <w:sz w:val="24"/>
          <w:szCs w:val="24"/>
          <w:lang w:val="en-US" w:eastAsia="ru-RU"/>
        </w:rPr>
        <w:t xml:space="preserve">B/RIF </w:t>
      </w:r>
      <w:r w:rsidR="00210A67">
        <w:rPr>
          <w:rFonts w:ascii="Times New Roman" w:eastAsia="Times New Roman" w:hAnsi="Times New Roman"/>
          <w:sz w:val="24"/>
          <w:szCs w:val="24"/>
          <w:lang w:val="en-US" w:eastAsia="ru-RU"/>
        </w:rPr>
        <w:t>cartridges and procurement through the single distributor – SK Pharmacy with GDF prices</w:t>
      </w:r>
      <w:r w:rsidR="009A1C60">
        <w:rPr>
          <w:rFonts w:ascii="Times New Roman" w:eastAsia="Times New Roman" w:hAnsi="Times New Roman"/>
          <w:sz w:val="24"/>
          <w:szCs w:val="24"/>
          <w:lang w:val="en-US" w:eastAsia="ru-RU"/>
        </w:rPr>
        <w:t xml:space="preserve"> was for the first time made at the MOH level; </w:t>
      </w:r>
      <w:r w:rsidR="00210A67" w:rsidRPr="00210A67">
        <w:rPr>
          <w:rFonts w:ascii="Times New Roman" w:hAnsi="Times New Roman"/>
          <w:color w:val="000000" w:themeColor="text1"/>
          <w:sz w:val="24"/>
          <w:szCs w:val="24"/>
          <w:lang w:val="kk-KZ"/>
        </w:rPr>
        <w:t xml:space="preserve"> </w:t>
      </w:r>
    </w:p>
    <w:p w:rsidR="009F27C9" w:rsidRPr="009A1C60"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en-US"/>
        </w:rPr>
      </w:pPr>
      <w:r w:rsidRPr="009A1C60">
        <w:rPr>
          <w:rFonts w:ascii="Times New Roman" w:hAnsi="Times New Roman"/>
          <w:color w:val="000000" w:themeColor="text1"/>
          <w:sz w:val="24"/>
          <w:szCs w:val="24"/>
          <w:lang w:val="en-US"/>
        </w:rPr>
        <w:t xml:space="preserve">3) </w:t>
      </w:r>
      <w:r w:rsidR="009A1C60">
        <w:rPr>
          <w:rFonts w:ascii="Times New Roman" w:hAnsi="Times New Roman"/>
          <w:color w:val="000000" w:themeColor="text1"/>
          <w:sz w:val="24"/>
          <w:szCs w:val="24"/>
          <w:lang w:val="en-US"/>
        </w:rPr>
        <w:t>Calibration</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of</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modules</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for</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all</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new</w:t>
      </w:r>
      <w:r w:rsidR="009A1C60" w:rsidRPr="009A1C60">
        <w:rPr>
          <w:rFonts w:ascii="Times New Roman" w:hAnsi="Times New Roman"/>
          <w:color w:val="000000" w:themeColor="text1"/>
          <w:sz w:val="24"/>
          <w:szCs w:val="24"/>
          <w:lang w:val="en-US"/>
        </w:rPr>
        <w:t xml:space="preserve"> </w:t>
      </w:r>
      <w:r w:rsidR="009A1C60" w:rsidRPr="003E4531">
        <w:rPr>
          <w:rFonts w:ascii="Times New Roman" w:hAnsi="Times New Roman"/>
          <w:color w:val="000000" w:themeColor="text1"/>
          <w:sz w:val="24"/>
          <w:szCs w:val="24"/>
          <w:lang w:val="en-US"/>
        </w:rPr>
        <w:t>Xpert</w:t>
      </w:r>
      <w:r w:rsidR="009A1C60" w:rsidRPr="009A1C60">
        <w:rPr>
          <w:rFonts w:ascii="Times New Roman" w:hAnsi="Times New Roman"/>
          <w:color w:val="000000" w:themeColor="text1"/>
          <w:sz w:val="24"/>
          <w:szCs w:val="24"/>
          <w:lang w:val="en-US"/>
        </w:rPr>
        <w:t xml:space="preserve"> </w:t>
      </w:r>
      <w:r w:rsidR="009A1C60" w:rsidRPr="003E4531">
        <w:rPr>
          <w:rFonts w:ascii="Times New Roman" w:hAnsi="Times New Roman"/>
          <w:color w:val="000000" w:themeColor="text1"/>
          <w:sz w:val="24"/>
          <w:szCs w:val="24"/>
          <w:lang w:val="en-US"/>
        </w:rPr>
        <w:t>M</w:t>
      </w:r>
      <w:r w:rsidR="009A1C60" w:rsidRPr="003E4531">
        <w:rPr>
          <w:rFonts w:ascii="Times New Roman" w:hAnsi="Times New Roman"/>
          <w:color w:val="000000" w:themeColor="text1"/>
          <w:sz w:val="24"/>
          <w:szCs w:val="24"/>
        </w:rPr>
        <w:t>Т</w:t>
      </w:r>
      <w:r w:rsidR="009A1C60" w:rsidRPr="003E4531">
        <w:rPr>
          <w:rFonts w:ascii="Times New Roman" w:hAnsi="Times New Roman"/>
          <w:color w:val="000000" w:themeColor="text1"/>
          <w:sz w:val="24"/>
          <w:szCs w:val="24"/>
          <w:lang w:val="en-US"/>
        </w:rPr>
        <w:t>B</w:t>
      </w:r>
      <w:r w:rsidR="009A1C60" w:rsidRPr="009A1C60">
        <w:rPr>
          <w:rFonts w:ascii="Times New Roman" w:hAnsi="Times New Roman"/>
          <w:color w:val="000000" w:themeColor="text1"/>
          <w:sz w:val="24"/>
          <w:szCs w:val="24"/>
          <w:lang w:val="en-US"/>
        </w:rPr>
        <w:t>/</w:t>
      </w:r>
      <w:r w:rsidR="009A1C60" w:rsidRPr="003E4531">
        <w:rPr>
          <w:rFonts w:ascii="Times New Roman" w:hAnsi="Times New Roman"/>
          <w:color w:val="000000" w:themeColor="text1"/>
          <w:sz w:val="24"/>
          <w:szCs w:val="24"/>
          <w:lang w:val="en-US"/>
        </w:rPr>
        <w:t>RIF</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 xml:space="preserve">machines was performed; </w:t>
      </w:r>
      <w:r w:rsidR="009A1C60" w:rsidRPr="009A1C60">
        <w:rPr>
          <w:rFonts w:ascii="Times New Roman" w:hAnsi="Times New Roman"/>
          <w:color w:val="000000" w:themeColor="text1"/>
          <w:sz w:val="24"/>
          <w:szCs w:val="24"/>
          <w:lang w:val="en-US"/>
        </w:rPr>
        <w:t xml:space="preserve"> </w:t>
      </w:r>
    </w:p>
    <w:p w:rsidR="00DD20A9"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4) </w:t>
      </w:r>
      <w:r w:rsidR="009A1C60">
        <w:rPr>
          <w:rFonts w:ascii="Times New Roman" w:hAnsi="Times New Roman"/>
          <w:color w:val="000000" w:themeColor="text1"/>
          <w:sz w:val="24"/>
          <w:szCs w:val="24"/>
          <w:lang w:val="en-US"/>
        </w:rPr>
        <w:t>Trainings</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DST</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method</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to</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the</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new</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TB</w:t>
      </w:r>
      <w:r w:rsidR="009A1C60" w:rsidRPr="009A1C60">
        <w:rPr>
          <w:rFonts w:ascii="Times New Roman" w:hAnsi="Times New Roman"/>
          <w:color w:val="000000" w:themeColor="text1"/>
          <w:sz w:val="24"/>
          <w:szCs w:val="24"/>
          <w:lang w:val="en-US"/>
        </w:rPr>
        <w:t xml:space="preserve"> </w:t>
      </w:r>
      <w:r w:rsidR="009A1C60">
        <w:rPr>
          <w:rFonts w:ascii="Times New Roman" w:hAnsi="Times New Roman"/>
          <w:color w:val="000000" w:themeColor="text1"/>
          <w:sz w:val="24"/>
          <w:szCs w:val="24"/>
          <w:lang w:val="en-US"/>
        </w:rPr>
        <w:t xml:space="preserve">drugs – Bedaquiline, Delamanid, Linezolid” were for the first time held; </w:t>
      </w:r>
    </w:p>
    <w:p w:rsidR="009F27C9"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5) </w:t>
      </w:r>
      <w:r w:rsidR="009A1C60" w:rsidRPr="009A1C60">
        <w:rPr>
          <w:rFonts w:ascii="Times New Roman" w:hAnsi="Times New Roman"/>
          <w:color w:val="000000" w:themeColor="text1"/>
          <w:sz w:val="24"/>
          <w:szCs w:val="24"/>
          <w:lang w:val="kk-KZ"/>
        </w:rPr>
        <w:t>Work on development and preparation of final drafts of Laboratory guides was completed</w:t>
      </w:r>
      <w:r w:rsidR="009F27C9" w:rsidRPr="003E4531">
        <w:rPr>
          <w:rFonts w:ascii="Times New Roman" w:hAnsi="Times New Roman"/>
          <w:color w:val="000000" w:themeColor="text1"/>
          <w:sz w:val="24"/>
          <w:szCs w:val="24"/>
          <w:lang w:val="kk-KZ"/>
        </w:rPr>
        <w:t>;</w:t>
      </w:r>
    </w:p>
    <w:p w:rsidR="0037477D" w:rsidRPr="00FD5EC4" w:rsidRDefault="00DD20A9" w:rsidP="003E4531">
      <w:pPr>
        <w:pBdr>
          <w:bottom w:val="single" w:sz="4" w:space="31" w:color="FFFFFF"/>
        </w:pBdr>
        <w:spacing w:after="0" w:line="240" w:lineRule="atLeast"/>
        <w:ind w:firstLine="709"/>
        <w:jc w:val="both"/>
        <w:rPr>
          <w:rFonts w:ascii="Times New Roman" w:hAnsi="Times New Roman"/>
          <w:sz w:val="24"/>
          <w:szCs w:val="24"/>
          <w:lang w:val="kk-KZ"/>
        </w:rPr>
      </w:pPr>
      <w:r w:rsidRPr="003E4531">
        <w:rPr>
          <w:rFonts w:ascii="Times New Roman" w:hAnsi="Times New Roman"/>
          <w:color w:val="000000" w:themeColor="text1"/>
          <w:sz w:val="24"/>
          <w:szCs w:val="24"/>
          <w:lang w:val="kk-KZ"/>
        </w:rPr>
        <w:t xml:space="preserve">6) </w:t>
      </w:r>
      <w:r w:rsidR="009A1C60" w:rsidRPr="00FD5EC4">
        <w:rPr>
          <w:rFonts w:ascii="Times New Roman" w:hAnsi="Times New Roman"/>
          <w:color w:val="000000" w:themeColor="text1"/>
          <w:sz w:val="24"/>
          <w:szCs w:val="24"/>
          <w:lang w:val="kk-KZ"/>
        </w:rPr>
        <w:t>During 2018 2 coordinating meetings (</w:t>
      </w:r>
      <w:r w:rsidR="009A1C60" w:rsidRPr="003E4531">
        <w:rPr>
          <w:rFonts w:ascii="Times New Roman" w:hAnsi="Times New Roman"/>
          <w:color w:val="000000" w:themeColor="text1"/>
          <w:sz w:val="24"/>
          <w:szCs w:val="24"/>
          <w:lang w:val="kk-KZ"/>
        </w:rPr>
        <w:t xml:space="preserve">26-27 </w:t>
      </w:r>
      <w:r w:rsidR="009A1C60" w:rsidRPr="00FD5EC4">
        <w:rPr>
          <w:rFonts w:ascii="Times New Roman" w:hAnsi="Times New Roman"/>
          <w:color w:val="000000" w:themeColor="text1"/>
          <w:sz w:val="24"/>
          <w:szCs w:val="24"/>
          <w:lang w:val="kk-KZ"/>
        </w:rPr>
        <w:t>April and</w:t>
      </w:r>
      <w:r w:rsidR="009A1C60">
        <w:rPr>
          <w:rFonts w:ascii="Times New Roman" w:hAnsi="Times New Roman"/>
          <w:color w:val="000000" w:themeColor="text1"/>
          <w:sz w:val="24"/>
          <w:szCs w:val="24"/>
          <w:lang w:val="kk-KZ"/>
        </w:rPr>
        <w:t xml:space="preserve"> 24-25 </w:t>
      </w:r>
      <w:r w:rsidR="009A1C60" w:rsidRPr="00FD5EC4">
        <w:rPr>
          <w:rFonts w:ascii="Times New Roman" w:hAnsi="Times New Roman"/>
          <w:color w:val="000000" w:themeColor="text1"/>
          <w:sz w:val="24"/>
          <w:szCs w:val="24"/>
          <w:lang w:val="kk-KZ"/>
        </w:rPr>
        <w:t>December) on actual issues</w:t>
      </w:r>
      <w:r w:rsidR="00FD5EC4" w:rsidRPr="00FD5EC4">
        <w:rPr>
          <w:rFonts w:ascii="Times New Roman" w:hAnsi="Times New Roman"/>
          <w:color w:val="000000" w:themeColor="text1"/>
          <w:sz w:val="24"/>
          <w:szCs w:val="24"/>
          <w:lang w:val="kk-KZ"/>
        </w:rPr>
        <w:t xml:space="preserve"> of increasing access to the express methods of TB detection and diagnostics in RK; </w:t>
      </w:r>
      <w:r w:rsidR="009A1C60" w:rsidRPr="003E4531">
        <w:rPr>
          <w:rFonts w:ascii="Times New Roman" w:hAnsi="Times New Roman"/>
          <w:color w:val="000000" w:themeColor="text1"/>
          <w:sz w:val="24"/>
          <w:szCs w:val="24"/>
          <w:lang w:val="kk-KZ"/>
        </w:rPr>
        <w:t xml:space="preserve"> </w:t>
      </w:r>
    </w:p>
    <w:p w:rsidR="0037477D" w:rsidRPr="00FD5EC4"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7) </w:t>
      </w:r>
      <w:r w:rsidR="00FD5EC4" w:rsidRPr="00FD5EC4">
        <w:rPr>
          <w:rFonts w:ascii="Times New Roman" w:hAnsi="Times New Roman"/>
          <w:color w:val="000000" w:themeColor="text1"/>
          <w:sz w:val="24"/>
          <w:szCs w:val="24"/>
          <w:lang w:val="kk-KZ"/>
        </w:rPr>
        <w:t xml:space="preserve">Bactec reagents procured through UNDP were distributed to all regions in September; Hain reagents </w:t>
      </w:r>
      <w:r w:rsidR="00FD5EC4">
        <w:rPr>
          <w:rFonts w:ascii="Times New Roman" w:hAnsi="Times New Roman"/>
          <w:color w:val="000000" w:themeColor="text1"/>
          <w:sz w:val="24"/>
          <w:szCs w:val="24"/>
          <w:lang w:val="kk-KZ"/>
        </w:rPr>
        <w:t>–</w:t>
      </w:r>
      <w:r w:rsidR="00FD5EC4" w:rsidRPr="00FD5EC4">
        <w:rPr>
          <w:rFonts w:ascii="Times New Roman" w:hAnsi="Times New Roman"/>
          <w:color w:val="000000" w:themeColor="text1"/>
          <w:sz w:val="24"/>
          <w:szCs w:val="24"/>
          <w:lang w:val="kk-KZ"/>
        </w:rPr>
        <w:t xml:space="preserve"> in Novembe</w:t>
      </w:r>
      <w:r w:rsidR="00FD5EC4">
        <w:rPr>
          <w:rFonts w:ascii="Times New Roman" w:hAnsi="Times New Roman"/>
          <w:color w:val="000000" w:themeColor="text1"/>
          <w:sz w:val="24"/>
          <w:szCs w:val="24"/>
          <w:lang w:val="kk-KZ"/>
        </w:rPr>
        <w:t>r 2018</w:t>
      </w:r>
      <w:r w:rsidR="00FD5EC4" w:rsidRPr="00FD5EC4">
        <w:rPr>
          <w:rFonts w:ascii="Times New Roman" w:hAnsi="Times New Roman"/>
          <w:color w:val="000000" w:themeColor="text1"/>
          <w:sz w:val="24"/>
          <w:szCs w:val="24"/>
          <w:lang w:val="kk-KZ"/>
        </w:rPr>
        <w:t xml:space="preserve">; </w:t>
      </w:r>
    </w:p>
    <w:p w:rsidR="00FE2B92"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8) </w:t>
      </w:r>
      <w:r w:rsidR="00FD5EC4" w:rsidRPr="00FC3849">
        <w:rPr>
          <w:rFonts w:ascii="Times New Roman" w:hAnsi="Times New Roman"/>
          <w:color w:val="000000" w:themeColor="text1"/>
          <w:sz w:val="24"/>
          <w:szCs w:val="24"/>
          <w:lang w:val="kk-KZ"/>
        </w:rPr>
        <w:t xml:space="preserve">Bactec </w:t>
      </w:r>
      <w:r w:rsidR="00FC3849">
        <w:rPr>
          <w:rFonts w:ascii="Times New Roman" w:hAnsi="Times New Roman"/>
          <w:color w:val="000000" w:themeColor="text1"/>
          <w:sz w:val="24"/>
          <w:szCs w:val="24"/>
          <w:lang w:val="en-US"/>
        </w:rPr>
        <w:t xml:space="preserve">maintenance </w:t>
      </w:r>
      <w:r w:rsidR="00FD5EC4" w:rsidRPr="00FC3849">
        <w:rPr>
          <w:rFonts w:ascii="Times New Roman" w:hAnsi="Times New Roman"/>
          <w:color w:val="000000" w:themeColor="text1"/>
          <w:sz w:val="24"/>
          <w:szCs w:val="24"/>
          <w:lang w:val="kk-KZ"/>
        </w:rPr>
        <w:t xml:space="preserve">was </w:t>
      </w:r>
      <w:r w:rsidR="00FC3849" w:rsidRPr="00FC3849">
        <w:rPr>
          <w:rFonts w:ascii="Times New Roman" w:hAnsi="Times New Roman"/>
          <w:color w:val="000000" w:themeColor="text1"/>
          <w:sz w:val="24"/>
          <w:szCs w:val="24"/>
          <w:lang w:val="kk-KZ"/>
        </w:rPr>
        <w:t>made in September</w:t>
      </w:r>
      <w:r w:rsidR="00FC3849">
        <w:rPr>
          <w:rFonts w:ascii="Times New Roman" w:hAnsi="Times New Roman"/>
          <w:color w:val="000000" w:themeColor="text1"/>
          <w:sz w:val="24"/>
          <w:szCs w:val="24"/>
          <w:lang w:val="kk-KZ"/>
        </w:rPr>
        <w:t xml:space="preserve"> </w:t>
      </w:r>
      <w:r w:rsidR="00FC3849" w:rsidRPr="00FC3849">
        <w:rPr>
          <w:rFonts w:ascii="Times New Roman" w:hAnsi="Times New Roman"/>
          <w:color w:val="000000" w:themeColor="text1"/>
          <w:sz w:val="24"/>
          <w:szCs w:val="24"/>
          <w:lang w:val="en-US"/>
        </w:rPr>
        <w:t xml:space="preserve">2018; </w:t>
      </w:r>
    </w:p>
    <w:p w:rsidR="0037477D" w:rsidRPr="00E837E7"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en-US"/>
        </w:rPr>
      </w:pPr>
      <w:r w:rsidRPr="00FC3849">
        <w:rPr>
          <w:rFonts w:ascii="Times New Roman" w:hAnsi="Times New Roman"/>
          <w:color w:val="000000" w:themeColor="text1"/>
          <w:sz w:val="24"/>
          <w:szCs w:val="24"/>
          <w:lang w:val="kk-KZ"/>
        </w:rPr>
        <w:t xml:space="preserve">9) </w:t>
      </w:r>
      <w:r w:rsidR="00FC3849">
        <w:rPr>
          <w:rFonts w:ascii="Times New Roman" w:hAnsi="Times New Roman"/>
          <w:color w:val="000000" w:themeColor="text1"/>
          <w:sz w:val="24"/>
          <w:szCs w:val="24"/>
          <w:lang w:val="en-US"/>
        </w:rPr>
        <w:t>A c</w:t>
      </w:r>
      <w:r w:rsidR="00FC3849" w:rsidRPr="00FC3849">
        <w:rPr>
          <w:rFonts w:ascii="Times New Roman" w:hAnsi="Times New Roman"/>
          <w:color w:val="000000" w:themeColor="text1"/>
          <w:sz w:val="24"/>
          <w:szCs w:val="24"/>
          <w:lang w:val="kk-KZ"/>
        </w:rPr>
        <w:t>ontract for supply of TB drugs substances, including new substances for Clofaz</w:t>
      </w:r>
      <w:r w:rsidR="00FC3849">
        <w:rPr>
          <w:rFonts w:ascii="Times New Roman" w:hAnsi="Times New Roman"/>
          <w:color w:val="000000" w:themeColor="text1"/>
          <w:sz w:val="24"/>
          <w:szCs w:val="24"/>
          <w:lang w:val="kk-KZ"/>
        </w:rPr>
        <w:t>imine</w:t>
      </w:r>
      <w:r w:rsidR="00FC3849" w:rsidRPr="00FC3849">
        <w:rPr>
          <w:rFonts w:ascii="Times New Roman" w:hAnsi="Times New Roman"/>
          <w:color w:val="000000" w:themeColor="text1"/>
          <w:sz w:val="24"/>
          <w:szCs w:val="24"/>
          <w:lang w:val="kk-KZ"/>
        </w:rPr>
        <w:t>, Lin</w:t>
      </w:r>
      <w:r w:rsidR="00FC3849">
        <w:rPr>
          <w:rFonts w:ascii="Times New Roman" w:hAnsi="Times New Roman"/>
          <w:color w:val="000000" w:themeColor="text1"/>
          <w:sz w:val="24"/>
          <w:szCs w:val="24"/>
          <w:lang w:val="kk-KZ"/>
        </w:rPr>
        <w:t>ezol</w:t>
      </w:r>
      <w:r w:rsidR="00FC3849" w:rsidRPr="00FC3849">
        <w:rPr>
          <w:rFonts w:ascii="Times New Roman" w:hAnsi="Times New Roman"/>
          <w:color w:val="000000" w:themeColor="text1"/>
          <w:sz w:val="24"/>
          <w:szCs w:val="24"/>
          <w:lang w:val="kk-KZ"/>
        </w:rPr>
        <w:t>id, was concluded with UNDP</w:t>
      </w:r>
      <w:r w:rsidR="00FC3849">
        <w:rPr>
          <w:rFonts w:ascii="Times New Roman" w:hAnsi="Times New Roman"/>
          <w:color w:val="000000" w:themeColor="text1"/>
          <w:sz w:val="24"/>
          <w:szCs w:val="24"/>
          <w:lang w:val="en-US"/>
        </w:rPr>
        <w:t>. Delivery</w:t>
      </w:r>
      <w:r w:rsidR="00FC3849" w:rsidRPr="00E837E7">
        <w:rPr>
          <w:rFonts w:ascii="Times New Roman" w:hAnsi="Times New Roman"/>
          <w:color w:val="000000" w:themeColor="text1"/>
          <w:sz w:val="24"/>
          <w:szCs w:val="24"/>
          <w:lang w:val="en-US"/>
        </w:rPr>
        <w:t xml:space="preserve"> </w:t>
      </w:r>
      <w:r w:rsidR="00FC3849">
        <w:rPr>
          <w:rFonts w:ascii="Times New Roman" w:hAnsi="Times New Roman"/>
          <w:color w:val="000000" w:themeColor="text1"/>
          <w:sz w:val="24"/>
          <w:szCs w:val="24"/>
          <w:lang w:val="en-US"/>
        </w:rPr>
        <w:t>to</w:t>
      </w:r>
      <w:r w:rsidR="00FC3849" w:rsidRPr="00E837E7">
        <w:rPr>
          <w:rFonts w:ascii="Times New Roman" w:hAnsi="Times New Roman"/>
          <w:color w:val="000000" w:themeColor="text1"/>
          <w:sz w:val="24"/>
          <w:szCs w:val="24"/>
          <w:lang w:val="en-US"/>
        </w:rPr>
        <w:t xml:space="preserve"> </w:t>
      </w:r>
      <w:r w:rsidR="00FC3849">
        <w:rPr>
          <w:rFonts w:ascii="Times New Roman" w:hAnsi="Times New Roman"/>
          <w:color w:val="000000" w:themeColor="text1"/>
          <w:sz w:val="24"/>
          <w:szCs w:val="24"/>
          <w:lang w:val="en-US"/>
        </w:rPr>
        <w:t>the</w:t>
      </w:r>
      <w:r w:rsidR="00FC3849" w:rsidRPr="00E837E7">
        <w:rPr>
          <w:rFonts w:ascii="Times New Roman" w:hAnsi="Times New Roman"/>
          <w:color w:val="000000" w:themeColor="text1"/>
          <w:sz w:val="24"/>
          <w:szCs w:val="24"/>
          <w:lang w:val="en-US"/>
        </w:rPr>
        <w:t xml:space="preserve"> </w:t>
      </w:r>
      <w:r w:rsidR="00FC3849">
        <w:rPr>
          <w:rFonts w:ascii="Times New Roman" w:hAnsi="Times New Roman"/>
          <w:color w:val="000000" w:themeColor="text1"/>
          <w:sz w:val="24"/>
          <w:szCs w:val="24"/>
          <w:lang w:val="en-US"/>
        </w:rPr>
        <w:t>country</w:t>
      </w:r>
      <w:r w:rsidR="00FC3849" w:rsidRPr="00E837E7">
        <w:rPr>
          <w:rFonts w:ascii="Times New Roman" w:hAnsi="Times New Roman"/>
          <w:color w:val="000000" w:themeColor="text1"/>
          <w:sz w:val="24"/>
          <w:szCs w:val="24"/>
          <w:lang w:val="en-US"/>
        </w:rPr>
        <w:t xml:space="preserve"> </w:t>
      </w:r>
      <w:r w:rsidR="00FC3849">
        <w:rPr>
          <w:rFonts w:ascii="Times New Roman" w:hAnsi="Times New Roman"/>
          <w:color w:val="000000" w:themeColor="text1"/>
          <w:sz w:val="24"/>
          <w:szCs w:val="24"/>
          <w:lang w:val="en-US"/>
        </w:rPr>
        <w:t>is</w:t>
      </w:r>
      <w:r w:rsidR="00FC3849" w:rsidRPr="00E837E7">
        <w:rPr>
          <w:rFonts w:ascii="Times New Roman" w:hAnsi="Times New Roman"/>
          <w:color w:val="000000" w:themeColor="text1"/>
          <w:sz w:val="24"/>
          <w:szCs w:val="24"/>
          <w:lang w:val="en-US"/>
        </w:rPr>
        <w:t xml:space="preserve"> </w:t>
      </w:r>
      <w:r w:rsidR="00FC3849">
        <w:rPr>
          <w:rFonts w:ascii="Times New Roman" w:hAnsi="Times New Roman"/>
          <w:color w:val="000000" w:themeColor="text1"/>
          <w:sz w:val="24"/>
          <w:szCs w:val="24"/>
          <w:lang w:val="en-US"/>
        </w:rPr>
        <w:t>planned</w:t>
      </w:r>
      <w:r w:rsidR="00FC3849" w:rsidRPr="00E837E7">
        <w:rPr>
          <w:rFonts w:ascii="Times New Roman" w:hAnsi="Times New Roman"/>
          <w:color w:val="000000" w:themeColor="text1"/>
          <w:sz w:val="24"/>
          <w:szCs w:val="24"/>
          <w:lang w:val="en-US"/>
        </w:rPr>
        <w:t xml:space="preserve"> </w:t>
      </w:r>
      <w:r w:rsidR="00FC3849">
        <w:rPr>
          <w:rFonts w:ascii="Times New Roman" w:hAnsi="Times New Roman"/>
          <w:color w:val="000000" w:themeColor="text1"/>
          <w:sz w:val="24"/>
          <w:szCs w:val="24"/>
          <w:lang w:val="en-US"/>
        </w:rPr>
        <w:t>in</w:t>
      </w:r>
      <w:r w:rsidR="00FC3849" w:rsidRPr="00E837E7">
        <w:rPr>
          <w:rFonts w:ascii="Times New Roman" w:hAnsi="Times New Roman"/>
          <w:color w:val="000000" w:themeColor="text1"/>
          <w:sz w:val="24"/>
          <w:szCs w:val="24"/>
          <w:lang w:val="en-US"/>
        </w:rPr>
        <w:t xml:space="preserve"> 2019. </w:t>
      </w:r>
      <w:r w:rsidR="00FC3849" w:rsidRPr="00FC3849">
        <w:rPr>
          <w:rFonts w:ascii="Times New Roman" w:hAnsi="Times New Roman"/>
          <w:color w:val="000000" w:themeColor="text1"/>
          <w:sz w:val="24"/>
          <w:szCs w:val="24"/>
          <w:lang w:val="kk-KZ"/>
        </w:rPr>
        <w:t xml:space="preserve"> </w:t>
      </w:r>
    </w:p>
    <w:p w:rsidR="0035634B" w:rsidRPr="003E4531" w:rsidRDefault="0035634B"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p>
    <w:p w:rsidR="00FE2B92" w:rsidRPr="00FC3849" w:rsidRDefault="00FC3849" w:rsidP="003E4531">
      <w:pPr>
        <w:pBdr>
          <w:bottom w:val="single" w:sz="4" w:space="31" w:color="FFFFFF"/>
        </w:pBdr>
        <w:spacing w:after="0" w:line="240" w:lineRule="atLeast"/>
        <w:ind w:firstLine="708"/>
        <w:jc w:val="both"/>
        <w:rPr>
          <w:rFonts w:ascii="Times New Roman" w:eastAsia="Times New Roman" w:hAnsi="Times New Roman"/>
          <w:b/>
          <w:sz w:val="24"/>
          <w:szCs w:val="24"/>
          <w:lang w:val="kk-KZ" w:eastAsia="ru-RU"/>
        </w:rPr>
      </w:pPr>
      <w:r w:rsidRPr="00FC3849">
        <w:rPr>
          <w:rFonts w:ascii="Times New Roman" w:hAnsi="Times New Roman"/>
          <w:b/>
          <w:sz w:val="24"/>
          <w:szCs w:val="24"/>
          <w:lang w:val="kk-KZ"/>
        </w:rPr>
        <w:t>Performed activities within the task No</w:t>
      </w:r>
      <w:r w:rsidR="00790046" w:rsidRPr="00FC3849">
        <w:rPr>
          <w:rFonts w:ascii="Times New Roman" w:eastAsia="Times New Roman" w:hAnsi="Times New Roman"/>
          <w:b/>
          <w:sz w:val="24"/>
          <w:szCs w:val="24"/>
          <w:lang w:val="kk-KZ" w:eastAsia="ru-RU"/>
        </w:rPr>
        <w:t xml:space="preserve"> 3 «</w:t>
      </w:r>
      <w:r w:rsidRPr="00FC3849">
        <w:rPr>
          <w:rFonts w:ascii="Times New Roman" w:eastAsia="Times New Roman" w:hAnsi="Times New Roman"/>
          <w:b/>
          <w:sz w:val="24"/>
          <w:szCs w:val="24"/>
          <w:lang w:val="kk-KZ" w:eastAsia="ru-RU"/>
        </w:rPr>
        <w:t>Timely and qualitative treatment of TB and M/XDR-TB confirm</w:t>
      </w:r>
      <w:r>
        <w:rPr>
          <w:rFonts w:ascii="Times New Roman" w:eastAsia="Times New Roman" w:hAnsi="Times New Roman"/>
          <w:b/>
          <w:sz w:val="24"/>
          <w:szCs w:val="24"/>
          <w:lang w:val="en-US" w:eastAsia="ru-RU"/>
        </w:rPr>
        <w:t xml:space="preserve">ed cases”: </w:t>
      </w:r>
    </w:p>
    <w:p w:rsidR="0040095B" w:rsidRPr="00FC3849" w:rsidRDefault="00FC3849" w:rsidP="003E4531">
      <w:pPr>
        <w:pStyle w:val="a7"/>
        <w:numPr>
          <w:ilvl w:val="0"/>
          <w:numId w:val="31"/>
        </w:numPr>
        <w:pBdr>
          <w:bottom w:val="single" w:sz="4" w:space="31" w:color="FFFFFF"/>
        </w:pBdr>
        <w:spacing w:line="240" w:lineRule="atLeast"/>
        <w:jc w:val="both"/>
        <w:rPr>
          <w:color w:val="000000"/>
          <w:lang w:val="kk-KZ"/>
        </w:rPr>
      </w:pPr>
      <w:r w:rsidRPr="00FC3849">
        <w:rPr>
          <w:color w:val="000000"/>
          <w:lang w:val="kk-KZ"/>
        </w:rPr>
        <w:t xml:space="preserve">Workshops (26-27 April 2018, 28-30 November 2018, Almaty) on issues of expansion of entire outpatient treatment in the regions, discussion of patients’ enrolment plan for the </w:t>
      </w:r>
      <w:r>
        <w:rPr>
          <w:color w:val="000000"/>
          <w:lang w:val="kk-KZ"/>
        </w:rPr>
        <w:t>individual</w:t>
      </w:r>
      <w:r w:rsidRPr="00FC3849">
        <w:rPr>
          <w:color w:val="000000"/>
          <w:lang w:val="kk-KZ"/>
        </w:rPr>
        <w:t>, shorten regimes, as well as introduction of pharmacovigilance and act</w:t>
      </w:r>
      <w:r>
        <w:rPr>
          <w:color w:val="000000"/>
          <w:lang w:val="kk-KZ"/>
        </w:rPr>
        <w:t xml:space="preserve">ive </w:t>
      </w:r>
      <w:r w:rsidRPr="00FC3849">
        <w:rPr>
          <w:color w:val="000000"/>
          <w:lang w:val="kk-KZ"/>
        </w:rPr>
        <w:t xml:space="preserve">drug safety monitoring </w:t>
      </w:r>
      <w:r w:rsidR="00284707" w:rsidRPr="00284707">
        <w:rPr>
          <w:color w:val="000000"/>
          <w:lang w:val="kk-KZ"/>
        </w:rPr>
        <w:t xml:space="preserve">in treatment with new and reprofiled drugs were held; </w:t>
      </w:r>
      <w:r w:rsidRPr="00FC3849">
        <w:rPr>
          <w:color w:val="000000"/>
          <w:lang w:val="kk-KZ"/>
        </w:rPr>
        <w:t xml:space="preserve">  </w:t>
      </w:r>
    </w:p>
    <w:p w:rsidR="003C5B68" w:rsidRPr="00284707" w:rsidRDefault="00284707" w:rsidP="003E4531">
      <w:pPr>
        <w:pStyle w:val="a7"/>
        <w:numPr>
          <w:ilvl w:val="0"/>
          <w:numId w:val="31"/>
        </w:numPr>
        <w:pBdr>
          <w:bottom w:val="single" w:sz="4" w:space="31" w:color="FFFFFF"/>
        </w:pBdr>
        <w:spacing w:line="240" w:lineRule="atLeast"/>
        <w:jc w:val="both"/>
        <w:rPr>
          <w:color w:val="000000"/>
          <w:lang w:val="kk-KZ"/>
        </w:rPr>
      </w:pPr>
      <w:r w:rsidRPr="00284707">
        <w:rPr>
          <w:color w:val="000000"/>
          <w:lang w:val="kk-KZ"/>
        </w:rPr>
        <w:t xml:space="preserve">2 coordinating meetings were held: on 6-7 February 2018 in Almaty by results of 2017; on 28-29 August 2018 in Semey by results of implementation of the GF Project activities for the first half-year of 2018 with </w:t>
      </w:r>
      <w:r>
        <w:rPr>
          <w:color w:val="000000"/>
          <w:lang w:val="kk-KZ"/>
        </w:rPr>
        <w:t>discussion</w:t>
      </w:r>
      <w:r w:rsidRPr="00284707">
        <w:rPr>
          <w:color w:val="000000"/>
          <w:lang w:val="kk-KZ"/>
        </w:rPr>
        <w:t xml:space="preserve"> of the Roadmap issues on pharmacovigilance, patients’ enrolment for ITR, STR, entire outpatient treatme</w:t>
      </w:r>
      <w:r>
        <w:rPr>
          <w:color w:val="000000"/>
          <w:lang w:val="kk-KZ"/>
        </w:rPr>
        <w:t>nt an</w:t>
      </w:r>
      <w:r w:rsidRPr="00284707">
        <w:rPr>
          <w:color w:val="000000"/>
          <w:lang w:val="kk-KZ"/>
        </w:rPr>
        <w:t>d introduction of patient-oriented appro</w:t>
      </w:r>
      <w:r>
        <w:rPr>
          <w:color w:val="000000"/>
          <w:lang w:val="kk-KZ"/>
        </w:rPr>
        <w:t>aches</w:t>
      </w:r>
      <w:r w:rsidR="007E61CB" w:rsidRPr="00284707">
        <w:rPr>
          <w:color w:val="000000"/>
          <w:lang w:val="kk-KZ"/>
        </w:rPr>
        <w:t>;</w:t>
      </w:r>
      <w:r w:rsidR="00790046" w:rsidRPr="00284707">
        <w:rPr>
          <w:color w:val="000000"/>
          <w:lang w:val="kk-KZ"/>
        </w:rPr>
        <w:t xml:space="preserve"> </w:t>
      </w:r>
    </w:p>
    <w:p w:rsidR="007E61CB" w:rsidRPr="00E837E7" w:rsidRDefault="00E0017B" w:rsidP="003E4531">
      <w:pPr>
        <w:pStyle w:val="a7"/>
        <w:numPr>
          <w:ilvl w:val="0"/>
          <w:numId w:val="31"/>
        </w:numPr>
        <w:pBdr>
          <w:bottom w:val="single" w:sz="4" w:space="31" w:color="FFFFFF"/>
        </w:pBdr>
        <w:spacing w:line="240" w:lineRule="atLeast"/>
        <w:jc w:val="both"/>
        <w:rPr>
          <w:rFonts w:eastAsiaTheme="minorHAnsi"/>
          <w:color w:val="000000"/>
          <w:lang w:val="en-US"/>
        </w:rPr>
      </w:pPr>
      <w:r w:rsidRPr="00E0017B">
        <w:rPr>
          <w:color w:val="000000"/>
          <w:lang w:val="kk-KZ"/>
        </w:rPr>
        <w:t>Introduction of the project of outpatient treatment</w:t>
      </w:r>
      <w:r>
        <w:rPr>
          <w:color w:val="000000"/>
          <w:lang w:val="kk-KZ"/>
        </w:rPr>
        <w:t xml:space="preserve"> </w:t>
      </w:r>
      <w:r>
        <w:rPr>
          <w:color w:val="000000"/>
          <w:lang w:val="en-US"/>
        </w:rPr>
        <w:t>of</w:t>
      </w:r>
      <w:r w:rsidRPr="00E0017B">
        <w:rPr>
          <w:color w:val="000000"/>
          <w:lang w:val="kk-KZ"/>
        </w:rPr>
        <w:t xml:space="preserve"> DR</w:t>
      </w:r>
      <w:r>
        <w:rPr>
          <w:color w:val="000000"/>
          <w:lang w:val="kk-KZ"/>
        </w:rPr>
        <w:t>-TB pat</w:t>
      </w:r>
      <w:r w:rsidRPr="00E0017B">
        <w:rPr>
          <w:color w:val="000000"/>
          <w:lang w:val="kk-KZ"/>
        </w:rPr>
        <w:t>ients in 4</w:t>
      </w:r>
      <w:r>
        <w:rPr>
          <w:color w:val="000000"/>
          <w:lang w:val="kk-KZ"/>
        </w:rPr>
        <w:t xml:space="preserve"> pi</w:t>
      </w:r>
      <w:r w:rsidRPr="00E0017B">
        <w:rPr>
          <w:color w:val="000000"/>
          <w:lang w:val="kk-KZ"/>
        </w:rPr>
        <w:t>lot regi</w:t>
      </w:r>
      <w:r>
        <w:rPr>
          <w:color w:val="000000"/>
          <w:lang w:val="en-US"/>
        </w:rPr>
        <w:t>ons</w:t>
      </w:r>
      <w:r w:rsidR="00845BB6">
        <w:rPr>
          <w:color w:val="000000"/>
          <w:lang w:val="en-US"/>
        </w:rPr>
        <w:t xml:space="preserve"> continued</w:t>
      </w:r>
      <w:r>
        <w:rPr>
          <w:color w:val="000000"/>
          <w:lang w:val="en-US"/>
        </w:rPr>
        <w:t>. Thus</w:t>
      </w:r>
      <w:r w:rsidRPr="00D70485">
        <w:rPr>
          <w:color w:val="000000"/>
          <w:lang w:val="en-US"/>
        </w:rPr>
        <w:t xml:space="preserve"> 595 (101,4%) </w:t>
      </w:r>
      <w:r>
        <w:rPr>
          <w:color w:val="000000"/>
          <w:lang w:val="en-US"/>
        </w:rPr>
        <w:t>P</w:t>
      </w:r>
      <w:r w:rsidRPr="00D70485">
        <w:rPr>
          <w:color w:val="000000"/>
          <w:lang w:val="en-US"/>
        </w:rPr>
        <w:t>/</w:t>
      </w:r>
      <w:r>
        <w:rPr>
          <w:color w:val="000000"/>
          <w:lang w:val="en-US"/>
        </w:rPr>
        <w:t>MDR</w:t>
      </w:r>
      <w:r w:rsidRPr="00D70485">
        <w:rPr>
          <w:color w:val="000000"/>
          <w:lang w:val="en-US"/>
        </w:rPr>
        <w:t>-</w:t>
      </w:r>
      <w:r>
        <w:rPr>
          <w:color w:val="000000"/>
          <w:lang w:val="en-US"/>
        </w:rPr>
        <w:t>TB</w:t>
      </w:r>
      <w:r w:rsidRPr="00D70485">
        <w:rPr>
          <w:color w:val="000000"/>
          <w:lang w:val="en-US"/>
        </w:rPr>
        <w:t xml:space="preserve"> </w:t>
      </w:r>
      <w:r>
        <w:rPr>
          <w:color w:val="000000"/>
          <w:lang w:val="en-US"/>
        </w:rPr>
        <w:t>patients</w:t>
      </w:r>
      <w:r w:rsidR="00D70485" w:rsidRPr="00D70485">
        <w:rPr>
          <w:color w:val="000000"/>
          <w:lang w:val="en-US"/>
        </w:rPr>
        <w:t xml:space="preserve"> </w:t>
      </w:r>
      <w:r w:rsidR="00D70485">
        <w:rPr>
          <w:color w:val="000000"/>
          <w:lang w:val="en-US"/>
        </w:rPr>
        <w:t>were</w:t>
      </w:r>
      <w:r w:rsidR="00D70485" w:rsidRPr="00D70485">
        <w:rPr>
          <w:color w:val="000000"/>
          <w:lang w:val="en-US"/>
        </w:rPr>
        <w:t xml:space="preserve"> </w:t>
      </w:r>
      <w:r w:rsidR="00D70485">
        <w:rPr>
          <w:color w:val="000000"/>
          <w:lang w:val="en-US"/>
        </w:rPr>
        <w:t>included</w:t>
      </w:r>
      <w:r w:rsidR="00D70485" w:rsidRPr="00D70485">
        <w:rPr>
          <w:color w:val="000000"/>
          <w:lang w:val="en-US"/>
        </w:rPr>
        <w:t xml:space="preserve"> </w:t>
      </w:r>
      <w:r w:rsidR="00D70485">
        <w:rPr>
          <w:color w:val="000000"/>
          <w:lang w:val="en-US"/>
        </w:rPr>
        <w:t>to</w:t>
      </w:r>
      <w:r w:rsidR="00D70485" w:rsidRPr="00D70485">
        <w:rPr>
          <w:color w:val="000000"/>
          <w:lang w:val="en-US"/>
        </w:rPr>
        <w:t xml:space="preserve"> </w:t>
      </w:r>
      <w:r w:rsidR="00D70485">
        <w:rPr>
          <w:color w:val="000000"/>
          <w:lang w:val="en-US"/>
        </w:rPr>
        <w:t>the</w:t>
      </w:r>
      <w:r w:rsidR="00D70485" w:rsidRPr="00D70485">
        <w:rPr>
          <w:color w:val="000000"/>
          <w:lang w:val="en-US"/>
        </w:rPr>
        <w:t xml:space="preserve"> </w:t>
      </w:r>
      <w:r w:rsidR="00D70485">
        <w:rPr>
          <w:color w:val="000000"/>
          <w:lang w:val="en-US"/>
        </w:rPr>
        <w:t>OT</w:t>
      </w:r>
      <w:r w:rsidR="00D70485" w:rsidRPr="00D70485">
        <w:rPr>
          <w:color w:val="000000"/>
          <w:lang w:val="en-US"/>
        </w:rPr>
        <w:t xml:space="preserve"> </w:t>
      </w:r>
      <w:r w:rsidR="00D70485">
        <w:rPr>
          <w:color w:val="000000"/>
          <w:lang w:val="en-US"/>
        </w:rPr>
        <w:t>cohort with the enrolment plan of</w:t>
      </w:r>
      <w:r w:rsidRPr="00D70485">
        <w:rPr>
          <w:color w:val="000000"/>
          <w:lang w:val="en-US"/>
        </w:rPr>
        <w:t xml:space="preserve"> </w:t>
      </w:r>
      <w:r w:rsidR="00D70485">
        <w:rPr>
          <w:color w:val="000000"/>
          <w:lang w:val="en-US"/>
        </w:rPr>
        <w:t xml:space="preserve">587; </w:t>
      </w:r>
      <w:r w:rsidRPr="00E0017B">
        <w:rPr>
          <w:color w:val="000000"/>
          <w:lang w:val="kk-KZ"/>
        </w:rPr>
        <w:t xml:space="preserve"> </w:t>
      </w:r>
    </w:p>
    <w:p w:rsidR="007E61CB" w:rsidRPr="003E4531" w:rsidRDefault="00845BB6" w:rsidP="003E4531">
      <w:pPr>
        <w:pStyle w:val="a7"/>
        <w:numPr>
          <w:ilvl w:val="0"/>
          <w:numId w:val="31"/>
        </w:numPr>
        <w:pBdr>
          <w:bottom w:val="single" w:sz="4" w:space="31" w:color="FFFFFF"/>
        </w:pBdr>
        <w:spacing w:line="240" w:lineRule="atLeast"/>
        <w:jc w:val="both"/>
        <w:rPr>
          <w:color w:val="000000"/>
          <w:lang w:val="kk-KZ"/>
        </w:rPr>
      </w:pPr>
      <w:r>
        <w:rPr>
          <w:color w:val="000000"/>
          <w:lang w:val="en-US"/>
        </w:rPr>
        <w:t>At</w:t>
      </w:r>
      <w:r w:rsidRPr="00845BB6">
        <w:rPr>
          <w:color w:val="000000"/>
          <w:lang w:val="en-US"/>
        </w:rPr>
        <w:t xml:space="preserve"> </w:t>
      </w:r>
      <w:r>
        <w:rPr>
          <w:color w:val="000000"/>
          <w:lang w:val="en-US"/>
        </w:rPr>
        <w:t>least</w:t>
      </w:r>
      <w:r w:rsidRPr="00845BB6">
        <w:rPr>
          <w:color w:val="000000"/>
          <w:lang w:val="en-US"/>
        </w:rPr>
        <w:t xml:space="preserve"> 15 </w:t>
      </w:r>
      <w:r>
        <w:rPr>
          <w:color w:val="000000"/>
          <w:lang w:val="en-US"/>
        </w:rPr>
        <w:t>patients</w:t>
      </w:r>
      <w:r w:rsidRPr="00845BB6">
        <w:rPr>
          <w:color w:val="000000"/>
          <w:lang w:val="en-US"/>
        </w:rPr>
        <w:t xml:space="preserve"> </w:t>
      </w:r>
      <w:r>
        <w:rPr>
          <w:color w:val="000000"/>
          <w:lang w:val="en-US"/>
        </w:rPr>
        <w:t>on</w:t>
      </w:r>
      <w:r w:rsidRPr="00845BB6">
        <w:rPr>
          <w:color w:val="000000"/>
          <w:lang w:val="en-US"/>
        </w:rPr>
        <w:t xml:space="preserve"> </w:t>
      </w:r>
      <w:r>
        <w:rPr>
          <w:color w:val="000000"/>
          <w:lang w:val="en-US"/>
        </w:rPr>
        <w:t>OT</w:t>
      </w:r>
      <w:r w:rsidRPr="00845BB6">
        <w:rPr>
          <w:color w:val="000000"/>
          <w:lang w:val="en-US"/>
        </w:rPr>
        <w:t xml:space="preserve"> </w:t>
      </w:r>
      <w:r>
        <w:rPr>
          <w:color w:val="000000"/>
          <w:lang w:val="en-US"/>
        </w:rPr>
        <w:t>per</w:t>
      </w:r>
      <w:r w:rsidRPr="00845BB6">
        <w:rPr>
          <w:color w:val="000000"/>
          <w:lang w:val="en-US"/>
        </w:rPr>
        <w:t xml:space="preserve"> </w:t>
      </w:r>
      <w:r>
        <w:rPr>
          <w:color w:val="000000"/>
          <w:lang w:val="en-US"/>
        </w:rPr>
        <w:t>a</w:t>
      </w:r>
      <w:r w:rsidRPr="00845BB6">
        <w:rPr>
          <w:color w:val="000000"/>
          <w:lang w:val="en-US"/>
        </w:rPr>
        <w:t xml:space="preserve"> </w:t>
      </w:r>
      <w:r>
        <w:rPr>
          <w:color w:val="000000"/>
          <w:lang w:val="en-US"/>
        </w:rPr>
        <w:t>day</w:t>
      </w:r>
      <w:r w:rsidRPr="00845BB6">
        <w:rPr>
          <w:color w:val="000000"/>
          <w:lang w:val="en-US"/>
        </w:rPr>
        <w:t xml:space="preserve"> </w:t>
      </w:r>
      <w:r>
        <w:rPr>
          <w:color w:val="000000"/>
          <w:lang w:val="en-US"/>
        </w:rPr>
        <w:t>were</w:t>
      </w:r>
      <w:r w:rsidRPr="00845BB6">
        <w:rPr>
          <w:color w:val="000000"/>
          <w:lang w:val="en-US"/>
        </w:rPr>
        <w:t xml:space="preserve"> </w:t>
      </w:r>
      <w:r>
        <w:rPr>
          <w:color w:val="000000"/>
          <w:lang w:val="en-US"/>
        </w:rPr>
        <w:t>covered</w:t>
      </w:r>
      <w:r w:rsidRPr="00845BB6">
        <w:rPr>
          <w:color w:val="000000"/>
          <w:lang w:val="en-US"/>
        </w:rPr>
        <w:t xml:space="preserve"> </w:t>
      </w:r>
      <w:r>
        <w:rPr>
          <w:color w:val="000000"/>
          <w:lang w:val="en-US"/>
        </w:rPr>
        <w:t>in</w:t>
      </w:r>
      <w:r w:rsidRPr="00845BB6">
        <w:rPr>
          <w:color w:val="000000"/>
          <w:lang w:val="en-US"/>
        </w:rPr>
        <w:t xml:space="preserve"> 4 </w:t>
      </w:r>
      <w:r>
        <w:rPr>
          <w:color w:val="000000"/>
          <w:lang w:val="en-US"/>
        </w:rPr>
        <w:t>pilots</w:t>
      </w:r>
      <w:r w:rsidRPr="00845BB6">
        <w:rPr>
          <w:color w:val="000000"/>
          <w:lang w:val="en-US"/>
        </w:rPr>
        <w:t xml:space="preserve"> </w:t>
      </w:r>
      <w:r>
        <w:rPr>
          <w:color w:val="000000"/>
          <w:lang w:val="en-US"/>
        </w:rPr>
        <w:t>within</w:t>
      </w:r>
      <w:r w:rsidRPr="00845BB6">
        <w:rPr>
          <w:color w:val="000000"/>
          <w:lang w:val="en-US"/>
        </w:rPr>
        <w:t xml:space="preserve"> </w:t>
      </w:r>
      <w:r>
        <w:rPr>
          <w:color w:val="000000"/>
          <w:lang w:val="en-US"/>
        </w:rPr>
        <w:t>the</w:t>
      </w:r>
      <w:r w:rsidRPr="00845BB6">
        <w:rPr>
          <w:color w:val="000000"/>
          <w:lang w:val="en-US"/>
        </w:rPr>
        <w:t xml:space="preserve"> </w:t>
      </w:r>
      <w:r>
        <w:rPr>
          <w:color w:val="000000"/>
          <w:lang w:val="en-US"/>
        </w:rPr>
        <w:t>Sputnik</w:t>
      </w:r>
      <w:r w:rsidRPr="00845BB6">
        <w:rPr>
          <w:color w:val="000000"/>
          <w:lang w:val="en-US"/>
        </w:rPr>
        <w:t xml:space="preserve"> </w:t>
      </w:r>
      <w:r>
        <w:rPr>
          <w:color w:val="000000"/>
          <w:lang w:val="en-US"/>
        </w:rPr>
        <w:t>program</w:t>
      </w:r>
      <w:r w:rsidRPr="00845BB6">
        <w:rPr>
          <w:color w:val="000000"/>
          <w:lang w:val="en-US"/>
        </w:rPr>
        <w:t xml:space="preserve">, </w:t>
      </w:r>
      <w:r>
        <w:rPr>
          <w:color w:val="000000"/>
          <w:lang w:val="en-US"/>
        </w:rPr>
        <w:t>out</w:t>
      </w:r>
      <w:r w:rsidRPr="00845BB6">
        <w:rPr>
          <w:color w:val="000000"/>
          <w:lang w:val="en-US"/>
        </w:rPr>
        <w:t xml:space="preserve"> </w:t>
      </w:r>
      <w:r>
        <w:rPr>
          <w:color w:val="000000"/>
          <w:lang w:val="en-US"/>
        </w:rPr>
        <w:t>of</w:t>
      </w:r>
      <w:r w:rsidRPr="00845BB6">
        <w:rPr>
          <w:color w:val="000000"/>
          <w:lang w:val="en-US"/>
        </w:rPr>
        <w:t xml:space="preserve"> </w:t>
      </w:r>
      <w:r>
        <w:rPr>
          <w:color w:val="000000"/>
          <w:lang w:val="en-US"/>
        </w:rPr>
        <w:t>them</w:t>
      </w:r>
      <w:r w:rsidRPr="00845BB6">
        <w:rPr>
          <w:color w:val="000000"/>
          <w:lang w:val="en-US"/>
        </w:rPr>
        <w:t xml:space="preserve"> </w:t>
      </w:r>
      <w:r>
        <w:rPr>
          <w:color w:val="000000"/>
          <w:lang w:val="en-US"/>
        </w:rPr>
        <w:t>at</w:t>
      </w:r>
      <w:r w:rsidRPr="00845BB6">
        <w:rPr>
          <w:color w:val="000000"/>
          <w:lang w:val="en-US"/>
        </w:rPr>
        <w:t xml:space="preserve"> </w:t>
      </w:r>
      <w:r>
        <w:rPr>
          <w:color w:val="000000"/>
          <w:lang w:val="en-US"/>
        </w:rPr>
        <w:t>least</w:t>
      </w:r>
      <w:r w:rsidRPr="00845BB6">
        <w:rPr>
          <w:color w:val="000000"/>
          <w:lang w:val="en-US"/>
        </w:rPr>
        <w:t xml:space="preserve"> 70% </w:t>
      </w:r>
      <w:r>
        <w:rPr>
          <w:color w:val="000000"/>
          <w:lang w:val="en-US"/>
        </w:rPr>
        <w:t>were</w:t>
      </w:r>
      <w:r w:rsidRPr="00845BB6">
        <w:rPr>
          <w:color w:val="000000"/>
          <w:lang w:val="en-US"/>
        </w:rPr>
        <w:t xml:space="preserve"> </w:t>
      </w:r>
      <w:r>
        <w:rPr>
          <w:color w:val="000000"/>
          <w:lang w:val="en-US"/>
        </w:rPr>
        <w:t>persons</w:t>
      </w:r>
      <w:r w:rsidRPr="00845BB6">
        <w:rPr>
          <w:color w:val="000000"/>
          <w:lang w:val="en-US"/>
        </w:rPr>
        <w:t xml:space="preserve"> </w:t>
      </w:r>
      <w:r>
        <w:rPr>
          <w:color w:val="000000"/>
          <w:lang w:val="en-US"/>
        </w:rPr>
        <w:t>from</w:t>
      </w:r>
      <w:r w:rsidRPr="00845BB6">
        <w:rPr>
          <w:color w:val="000000"/>
          <w:lang w:val="en-US"/>
        </w:rPr>
        <w:t xml:space="preserve"> </w:t>
      </w:r>
      <w:r>
        <w:rPr>
          <w:color w:val="000000"/>
          <w:lang w:val="en-US"/>
        </w:rPr>
        <w:t>the</w:t>
      </w:r>
      <w:r w:rsidRPr="00845BB6">
        <w:rPr>
          <w:color w:val="000000"/>
          <w:lang w:val="en-US"/>
        </w:rPr>
        <w:t xml:space="preserve"> </w:t>
      </w:r>
      <w:r>
        <w:rPr>
          <w:color w:val="000000"/>
          <w:lang w:val="en-US"/>
        </w:rPr>
        <w:t>vulnerable</w:t>
      </w:r>
      <w:r w:rsidRPr="00845BB6">
        <w:rPr>
          <w:color w:val="000000"/>
          <w:lang w:val="en-US"/>
        </w:rPr>
        <w:t xml:space="preserve"> </w:t>
      </w:r>
      <w:r>
        <w:rPr>
          <w:color w:val="000000"/>
          <w:lang w:val="en-US"/>
        </w:rPr>
        <w:t>groups. There</w:t>
      </w:r>
      <w:r w:rsidRPr="00845BB6">
        <w:rPr>
          <w:color w:val="000000"/>
        </w:rPr>
        <w:t xml:space="preserve"> </w:t>
      </w:r>
      <w:r>
        <w:rPr>
          <w:color w:val="000000"/>
          <w:lang w:val="en-US"/>
        </w:rPr>
        <w:t>were</w:t>
      </w:r>
      <w:r w:rsidRPr="00845BB6">
        <w:rPr>
          <w:color w:val="000000"/>
        </w:rPr>
        <w:t xml:space="preserve"> </w:t>
      </w:r>
      <w:r>
        <w:rPr>
          <w:color w:val="000000"/>
          <w:lang w:val="en-US"/>
        </w:rPr>
        <w:t>no</w:t>
      </w:r>
      <w:r w:rsidRPr="00845BB6">
        <w:rPr>
          <w:color w:val="000000"/>
        </w:rPr>
        <w:t xml:space="preserve"> </w:t>
      </w:r>
      <w:r>
        <w:rPr>
          <w:color w:val="000000"/>
          <w:lang w:val="en-US"/>
        </w:rPr>
        <w:t>violators</w:t>
      </w:r>
      <w:r w:rsidRPr="00845BB6">
        <w:rPr>
          <w:color w:val="000000"/>
        </w:rPr>
        <w:t xml:space="preserve"> </w:t>
      </w:r>
      <w:r>
        <w:rPr>
          <w:color w:val="000000"/>
          <w:lang w:val="en-US"/>
        </w:rPr>
        <w:t>of</w:t>
      </w:r>
      <w:r w:rsidRPr="00845BB6">
        <w:rPr>
          <w:color w:val="000000"/>
        </w:rPr>
        <w:t xml:space="preserve"> </w:t>
      </w:r>
      <w:r>
        <w:rPr>
          <w:color w:val="000000"/>
          <w:lang w:val="en-US"/>
        </w:rPr>
        <w:t>the</w:t>
      </w:r>
      <w:r w:rsidRPr="00845BB6">
        <w:rPr>
          <w:color w:val="000000"/>
        </w:rPr>
        <w:t xml:space="preserve"> </w:t>
      </w:r>
      <w:r>
        <w:rPr>
          <w:color w:val="000000"/>
          <w:lang w:val="en-US"/>
        </w:rPr>
        <w:t>regimen</w:t>
      </w:r>
      <w:r w:rsidRPr="00845BB6">
        <w:rPr>
          <w:color w:val="000000"/>
        </w:rPr>
        <w:t xml:space="preserve"> (</w:t>
      </w:r>
      <w:r w:rsidR="00C717DA">
        <w:rPr>
          <w:color w:val="000000"/>
          <w:lang w:val="en-US"/>
        </w:rPr>
        <w:t>doses</w:t>
      </w:r>
      <w:r w:rsidR="00C717DA" w:rsidRPr="00C717DA">
        <w:rPr>
          <w:color w:val="000000"/>
        </w:rPr>
        <w:t xml:space="preserve"> </w:t>
      </w:r>
      <w:r w:rsidR="00C717DA">
        <w:rPr>
          <w:color w:val="000000"/>
          <w:lang w:val="en-US"/>
        </w:rPr>
        <w:t>failed</w:t>
      </w:r>
      <w:r w:rsidR="00C717DA" w:rsidRPr="00C717DA">
        <w:rPr>
          <w:color w:val="000000"/>
        </w:rPr>
        <w:t>)</w:t>
      </w:r>
      <w:r w:rsidR="0040095B" w:rsidRPr="003E4531">
        <w:rPr>
          <w:rFonts w:eastAsiaTheme="minorHAnsi"/>
          <w:color w:val="000000"/>
        </w:rPr>
        <w:t>;</w:t>
      </w:r>
    </w:p>
    <w:p w:rsidR="007E61CB" w:rsidRPr="003E4531" w:rsidRDefault="00C717DA" w:rsidP="003E4531">
      <w:pPr>
        <w:pStyle w:val="a7"/>
        <w:numPr>
          <w:ilvl w:val="0"/>
          <w:numId w:val="31"/>
        </w:numPr>
        <w:pBdr>
          <w:bottom w:val="single" w:sz="4" w:space="31" w:color="FFFFFF"/>
        </w:pBdr>
        <w:spacing w:line="240" w:lineRule="atLeast"/>
        <w:jc w:val="both"/>
        <w:rPr>
          <w:color w:val="000000"/>
          <w:lang w:val="kk-KZ"/>
        </w:rPr>
      </w:pPr>
      <w:r w:rsidRPr="00030D25">
        <w:rPr>
          <w:rFonts w:eastAsiaTheme="minorHAnsi"/>
          <w:color w:val="000000"/>
          <w:lang w:val="kk-KZ"/>
        </w:rPr>
        <w:t>National tr</w:t>
      </w:r>
      <w:r w:rsidR="00E837E7">
        <w:rPr>
          <w:rFonts w:eastAsiaTheme="minorHAnsi"/>
          <w:color w:val="000000"/>
          <w:lang w:val="kk-KZ"/>
        </w:rPr>
        <w:t>ainings on PV at ITR, STR for T</w:t>
      </w:r>
      <w:r w:rsidR="00E837E7">
        <w:rPr>
          <w:rFonts w:eastAsiaTheme="minorHAnsi"/>
          <w:color w:val="000000"/>
          <w:lang w:val="en-US"/>
        </w:rPr>
        <w:t>B</w:t>
      </w:r>
      <w:r w:rsidRPr="00030D25">
        <w:rPr>
          <w:rFonts w:eastAsiaTheme="minorHAnsi"/>
          <w:color w:val="000000"/>
          <w:lang w:val="kk-KZ"/>
        </w:rPr>
        <w:t>O, CP</w:t>
      </w:r>
      <w:r w:rsidR="00030D25" w:rsidRPr="00030D25">
        <w:rPr>
          <w:rFonts w:eastAsiaTheme="minorHAnsi"/>
          <w:color w:val="000000"/>
          <w:lang w:val="kk-KZ"/>
        </w:rPr>
        <w:t>C</w:t>
      </w:r>
      <w:r w:rsidRPr="00030D25">
        <w:rPr>
          <w:rFonts w:eastAsiaTheme="minorHAnsi"/>
          <w:color w:val="000000"/>
          <w:lang w:val="kk-KZ"/>
        </w:rPr>
        <w:t>S</w:t>
      </w:r>
      <w:r w:rsidR="00030D25" w:rsidRPr="00030D25">
        <w:rPr>
          <w:rFonts w:eastAsiaTheme="minorHAnsi"/>
          <w:color w:val="000000"/>
          <w:lang w:val="kk-KZ"/>
        </w:rPr>
        <w:t xml:space="preserve"> and medical institutes’ specialists were held</w:t>
      </w:r>
      <w:r w:rsidR="00EC2AB9" w:rsidRPr="003E4531">
        <w:rPr>
          <w:color w:val="000000"/>
          <w:lang w:val="kk-KZ"/>
        </w:rPr>
        <w:t>;</w:t>
      </w:r>
    </w:p>
    <w:p w:rsidR="00115AA2" w:rsidRPr="003E4531" w:rsidRDefault="00030D25" w:rsidP="003E4531">
      <w:pPr>
        <w:pStyle w:val="a7"/>
        <w:numPr>
          <w:ilvl w:val="0"/>
          <w:numId w:val="31"/>
        </w:numPr>
        <w:pBdr>
          <w:bottom w:val="single" w:sz="4" w:space="31" w:color="FFFFFF"/>
        </w:pBdr>
        <w:spacing w:line="240" w:lineRule="atLeast"/>
        <w:jc w:val="both"/>
        <w:rPr>
          <w:color w:val="000000"/>
          <w:lang w:val="kk-KZ"/>
        </w:rPr>
      </w:pPr>
      <w:r w:rsidRPr="00030D25">
        <w:rPr>
          <w:color w:val="000000"/>
          <w:lang w:val="kk-KZ"/>
        </w:rPr>
        <w:t xml:space="preserve">2 trainings for drug coordinators from all regions were held: 24-26 September 2018 in Aktau on issues of </w:t>
      </w:r>
      <w:r w:rsidR="004200D0" w:rsidRPr="004200D0">
        <w:rPr>
          <w:color w:val="000000"/>
          <w:lang w:val="kk-KZ"/>
        </w:rPr>
        <w:t>forecasting and calculation of need in TB drugs</w:t>
      </w:r>
      <w:r w:rsidR="004200D0">
        <w:rPr>
          <w:color w:val="000000"/>
          <w:lang w:val="kk-KZ"/>
        </w:rPr>
        <w:t xml:space="preserve"> </w:t>
      </w:r>
      <w:r w:rsidR="004200D0" w:rsidRPr="004200D0">
        <w:rPr>
          <w:color w:val="000000"/>
          <w:lang w:val="kk-KZ"/>
        </w:rPr>
        <w:t>at ITR, STR and on 5-7 December 2018 on issues of the informational system and calculation in</w:t>
      </w:r>
      <w:r w:rsidR="004200D0">
        <w:rPr>
          <w:color w:val="000000"/>
          <w:lang w:val="kk-KZ"/>
        </w:rPr>
        <w:t xml:space="preserve"> Quan</w:t>
      </w:r>
      <w:r w:rsidR="004200D0" w:rsidRPr="004200D0">
        <w:rPr>
          <w:color w:val="000000"/>
          <w:lang w:val="kk-KZ"/>
        </w:rPr>
        <w:t>TB</w:t>
      </w:r>
      <w:r w:rsidR="00CA349E" w:rsidRPr="003E4531">
        <w:rPr>
          <w:color w:val="000000"/>
          <w:lang w:val="kk-KZ"/>
        </w:rPr>
        <w:t>;</w:t>
      </w:r>
    </w:p>
    <w:p w:rsidR="00115AA2" w:rsidRPr="003E4531" w:rsidRDefault="004200D0" w:rsidP="003E4531">
      <w:pPr>
        <w:pStyle w:val="a7"/>
        <w:numPr>
          <w:ilvl w:val="0"/>
          <w:numId w:val="31"/>
        </w:numPr>
        <w:pBdr>
          <w:bottom w:val="single" w:sz="4" w:space="31" w:color="FFFFFF"/>
        </w:pBdr>
        <w:spacing w:line="240" w:lineRule="atLeast"/>
        <w:jc w:val="both"/>
        <w:rPr>
          <w:color w:val="000000"/>
          <w:lang w:val="kk-KZ"/>
        </w:rPr>
      </w:pPr>
      <w:r w:rsidRPr="004200D0">
        <w:rPr>
          <w:color w:val="000000"/>
          <w:lang w:val="kk-KZ"/>
        </w:rPr>
        <w:lastRenderedPageBreak/>
        <w:t>Contracts were concluded with all regions on compensati</w:t>
      </w:r>
      <w:bookmarkStart w:id="0" w:name="_GoBack"/>
      <w:bookmarkEnd w:id="0"/>
      <w:r w:rsidRPr="004200D0">
        <w:rPr>
          <w:color w:val="000000"/>
          <w:lang w:val="kk-KZ"/>
        </w:rPr>
        <w:t xml:space="preserve">on of funds for biochemical researches of </w:t>
      </w:r>
      <w:r>
        <w:rPr>
          <w:color w:val="000000"/>
          <w:lang w:val="kk-KZ"/>
        </w:rPr>
        <w:t>patie</w:t>
      </w:r>
      <w:r w:rsidRPr="004200D0">
        <w:rPr>
          <w:color w:val="000000"/>
          <w:lang w:val="kk-KZ"/>
        </w:rPr>
        <w:t xml:space="preserve">nts on ITR, STR (Contracts with OTBDs);  </w:t>
      </w:r>
    </w:p>
    <w:p w:rsidR="00115AA2" w:rsidRPr="003E4531" w:rsidRDefault="004200D0" w:rsidP="003E4531">
      <w:pPr>
        <w:pStyle w:val="a7"/>
        <w:numPr>
          <w:ilvl w:val="0"/>
          <w:numId w:val="31"/>
        </w:numPr>
        <w:pBdr>
          <w:bottom w:val="single" w:sz="4" w:space="31" w:color="FFFFFF"/>
        </w:pBdr>
        <w:spacing w:line="240" w:lineRule="atLeast"/>
        <w:jc w:val="both"/>
        <w:rPr>
          <w:color w:val="000000"/>
          <w:lang w:val="kk-KZ"/>
        </w:rPr>
      </w:pPr>
      <w:r w:rsidRPr="00C34574">
        <w:rPr>
          <w:color w:val="000000"/>
          <w:lang w:val="kk-KZ"/>
        </w:rPr>
        <w:t xml:space="preserve">All regions and 3 PCS institutions </w:t>
      </w:r>
      <w:r w:rsidR="00C34574" w:rsidRPr="00C34574">
        <w:rPr>
          <w:color w:val="000000"/>
          <w:lang w:val="kk-KZ"/>
        </w:rPr>
        <w:t>were supplied with pyridoxine (vitamin B6) and pan</w:t>
      </w:r>
      <w:r w:rsidR="00C34574">
        <w:rPr>
          <w:color w:val="000000"/>
          <w:lang w:val="kk-KZ"/>
        </w:rPr>
        <w:t>angin</w:t>
      </w:r>
      <w:r w:rsidR="00C34574" w:rsidRPr="00C34574">
        <w:rPr>
          <w:color w:val="000000"/>
          <w:lang w:val="kk-KZ"/>
        </w:rPr>
        <w:t xml:space="preserve"> in tablet form for M/XDR-TB</w:t>
      </w:r>
      <w:r w:rsidR="00C34574">
        <w:rPr>
          <w:color w:val="000000"/>
          <w:lang w:val="kk-KZ"/>
        </w:rPr>
        <w:t xml:space="preserve"> pat</w:t>
      </w:r>
      <w:r w:rsidR="00C34574" w:rsidRPr="00C34574">
        <w:rPr>
          <w:color w:val="000000"/>
          <w:lang w:val="kk-KZ"/>
        </w:rPr>
        <w:t xml:space="preserve">ients enrolled for ITR, STR under the GF Project; </w:t>
      </w:r>
      <w:r w:rsidRPr="00C34574">
        <w:rPr>
          <w:color w:val="000000"/>
          <w:lang w:val="kk-KZ"/>
        </w:rPr>
        <w:t xml:space="preserve"> </w:t>
      </w:r>
    </w:p>
    <w:p w:rsidR="00115AA2" w:rsidRPr="003E4531" w:rsidRDefault="00C34574" w:rsidP="003E4531">
      <w:pPr>
        <w:pStyle w:val="a7"/>
        <w:numPr>
          <w:ilvl w:val="0"/>
          <w:numId w:val="31"/>
        </w:numPr>
        <w:pBdr>
          <w:bottom w:val="single" w:sz="4" w:space="31" w:color="FFFFFF"/>
        </w:pBdr>
        <w:spacing w:line="240" w:lineRule="atLeast"/>
        <w:jc w:val="both"/>
        <w:rPr>
          <w:color w:val="000000"/>
          <w:lang w:val="kk-KZ"/>
        </w:rPr>
      </w:pPr>
      <w:r w:rsidRPr="00C34574">
        <w:rPr>
          <w:color w:val="000000"/>
          <w:lang w:val="kk-KZ"/>
        </w:rPr>
        <w:t xml:space="preserve">6700 peripheral vasofixes were procured and distributed to all regions, including 3 PCS institutions </w:t>
      </w:r>
      <w:r>
        <w:rPr>
          <w:color w:val="000000"/>
          <w:lang w:val="kk-KZ"/>
        </w:rPr>
        <w:t>(</w:t>
      </w:r>
      <w:r w:rsidRPr="00C34574">
        <w:rPr>
          <w:color w:val="000000"/>
          <w:lang w:val="kk-KZ"/>
        </w:rPr>
        <w:t xml:space="preserve">Karaganda, Akmolinsk oblasts);   </w:t>
      </w:r>
    </w:p>
    <w:p w:rsidR="00975B84" w:rsidRDefault="002D5EC2" w:rsidP="003E4531">
      <w:pPr>
        <w:pStyle w:val="a7"/>
        <w:numPr>
          <w:ilvl w:val="0"/>
          <w:numId w:val="31"/>
        </w:numPr>
        <w:pBdr>
          <w:bottom w:val="single" w:sz="4" w:space="31" w:color="FFFFFF"/>
        </w:pBdr>
        <w:spacing w:line="240" w:lineRule="atLeast"/>
        <w:jc w:val="both"/>
        <w:rPr>
          <w:color w:val="000000"/>
          <w:lang w:val="kk-KZ"/>
        </w:rPr>
      </w:pPr>
      <w:r w:rsidRPr="002D5EC2">
        <w:rPr>
          <w:color w:val="000000"/>
          <w:lang w:val="kk-KZ"/>
        </w:rPr>
        <w:t>Visual observed treatment project (VOT) was star</w:t>
      </w:r>
      <w:r>
        <w:rPr>
          <w:color w:val="000000"/>
          <w:lang w:val="en-US"/>
        </w:rPr>
        <w:t xml:space="preserve">ted in the pilots; </w:t>
      </w:r>
    </w:p>
    <w:p w:rsidR="003E4531" w:rsidRPr="003E4531" w:rsidRDefault="00E528F6" w:rsidP="003E4531">
      <w:pPr>
        <w:pStyle w:val="a7"/>
        <w:numPr>
          <w:ilvl w:val="0"/>
          <w:numId w:val="31"/>
        </w:numPr>
        <w:pBdr>
          <w:bottom w:val="single" w:sz="4" w:space="31" w:color="FFFFFF"/>
        </w:pBdr>
        <w:spacing w:line="240" w:lineRule="atLeast"/>
        <w:jc w:val="both"/>
        <w:rPr>
          <w:color w:val="000000"/>
          <w:lang w:val="kk-KZ"/>
        </w:rPr>
      </w:pPr>
      <w:r w:rsidRPr="00E528F6">
        <w:rPr>
          <w:color w:val="000000"/>
          <w:lang w:val="kk-KZ"/>
        </w:rPr>
        <w:t>Jointly with the working groups on treat</w:t>
      </w:r>
      <w:r w:rsidR="00B8239E">
        <w:rPr>
          <w:color w:val="000000"/>
          <w:lang w:val="kk-KZ"/>
        </w:rPr>
        <w:t>ment an</w:t>
      </w:r>
      <w:r w:rsidR="00B8239E">
        <w:rPr>
          <w:color w:val="000000"/>
          <w:lang w:val="en-US"/>
        </w:rPr>
        <w:t>d</w:t>
      </w:r>
      <w:r w:rsidRPr="00E528F6">
        <w:rPr>
          <w:color w:val="000000"/>
          <w:lang w:val="kk-KZ"/>
        </w:rPr>
        <w:t xml:space="preserve"> reforming </w:t>
      </w:r>
      <w:r w:rsidR="002D5EC2" w:rsidRPr="00E528F6">
        <w:rPr>
          <w:color w:val="000000"/>
          <w:lang w:val="kk-KZ"/>
        </w:rPr>
        <w:t xml:space="preserve">3 new documents were </w:t>
      </w:r>
      <w:r w:rsidRPr="00E528F6">
        <w:rPr>
          <w:color w:val="000000"/>
          <w:lang w:val="kk-KZ"/>
        </w:rPr>
        <w:t>developed and sent to the regions and CPCS: 1</w:t>
      </w:r>
      <w:r>
        <w:rPr>
          <w:color w:val="000000"/>
          <w:lang w:val="en-US"/>
        </w:rPr>
        <w:t xml:space="preserve">. </w:t>
      </w:r>
      <w:r w:rsidRPr="00E528F6">
        <w:rPr>
          <w:color w:val="000000"/>
          <w:lang w:val="en-US"/>
        </w:rPr>
        <w:t>“</w:t>
      </w:r>
      <w:r>
        <w:rPr>
          <w:color w:val="000000"/>
          <w:lang w:val="en-US"/>
        </w:rPr>
        <w:t>Practical</w:t>
      </w:r>
      <w:r w:rsidRPr="00E528F6">
        <w:rPr>
          <w:color w:val="000000"/>
          <w:lang w:val="en-US"/>
        </w:rPr>
        <w:t xml:space="preserve"> </w:t>
      </w:r>
      <w:r>
        <w:rPr>
          <w:color w:val="000000"/>
          <w:lang w:val="en-US"/>
        </w:rPr>
        <w:t>recommendations</w:t>
      </w:r>
      <w:r w:rsidRPr="00E528F6">
        <w:rPr>
          <w:color w:val="000000"/>
          <w:lang w:val="en-US"/>
        </w:rPr>
        <w:t xml:space="preserve"> </w:t>
      </w:r>
      <w:r>
        <w:rPr>
          <w:color w:val="000000"/>
          <w:lang w:val="en-US"/>
        </w:rPr>
        <w:t>on</w:t>
      </w:r>
      <w:r w:rsidRPr="00E528F6">
        <w:rPr>
          <w:color w:val="000000"/>
          <w:lang w:val="en-US"/>
        </w:rPr>
        <w:t xml:space="preserve"> </w:t>
      </w:r>
      <w:r>
        <w:rPr>
          <w:color w:val="000000"/>
          <w:lang w:val="en-US"/>
        </w:rPr>
        <w:t>use</w:t>
      </w:r>
      <w:r w:rsidRPr="00E528F6">
        <w:rPr>
          <w:color w:val="000000"/>
          <w:lang w:val="en-US"/>
        </w:rPr>
        <w:t xml:space="preserve"> </w:t>
      </w:r>
      <w:r>
        <w:rPr>
          <w:color w:val="000000"/>
          <w:lang w:val="en-US"/>
        </w:rPr>
        <w:t>of</w:t>
      </w:r>
      <w:r w:rsidRPr="00E528F6">
        <w:rPr>
          <w:color w:val="000000"/>
          <w:lang w:val="en-US"/>
        </w:rPr>
        <w:t xml:space="preserve"> </w:t>
      </w:r>
      <w:r>
        <w:rPr>
          <w:color w:val="000000"/>
          <w:lang w:val="en-US"/>
        </w:rPr>
        <w:t>shorten</w:t>
      </w:r>
      <w:r w:rsidRPr="00E528F6">
        <w:rPr>
          <w:color w:val="000000"/>
          <w:lang w:val="en-US"/>
        </w:rPr>
        <w:t xml:space="preserve">, </w:t>
      </w:r>
      <w:r>
        <w:rPr>
          <w:color w:val="000000"/>
          <w:lang w:val="en-US"/>
        </w:rPr>
        <w:t>standard</w:t>
      </w:r>
      <w:r w:rsidRPr="00E528F6">
        <w:rPr>
          <w:color w:val="000000"/>
          <w:lang w:val="en-US"/>
        </w:rPr>
        <w:t xml:space="preserve"> </w:t>
      </w:r>
      <w:r>
        <w:rPr>
          <w:color w:val="000000"/>
          <w:lang w:val="en-US"/>
        </w:rPr>
        <w:t>and</w:t>
      </w:r>
      <w:r w:rsidRPr="00E528F6">
        <w:rPr>
          <w:color w:val="000000"/>
          <w:lang w:val="en-US"/>
        </w:rPr>
        <w:t xml:space="preserve"> </w:t>
      </w:r>
      <w:r>
        <w:rPr>
          <w:color w:val="000000"/>
          <w:lang w:val="en-US"/>
        </w:rPr>
        <w:t>individual</w:t>
      </w:r>
      <w:r w:rsidRPr="00E528F6">
        <w:rPr>
          <w:color w:val="000000"/>
          <w:lang w:val="en-US"/>
        </w:rPr>
        <w:t xml:space="preserve"> </w:t>
      </w:r>
      <w:r>
        <w:rPr>
          <w:color w:val="000000"/>
          <w:lang w:val="en-US"/>
        </w:rPr>
        <w:t>treatment</w:t>
      </w:r>
      <w:r w:rsidRPr="00E528F6">
        <w:rPr>
          <w:color w:val="000000"/>
          <w:lang w:val="en-US"/>
        </w:rPr>
        <w:t xml:space="preserve"> </w:t>
      </w:r>
      <w:r>
        <w:rPr>
          <w:color w:val="000000"/>
          <w:lang w:val="en-US"/>
        </w:rPr>
        <w:t>regimens</w:t>
      </w:r>
      <w:r w:rsidRPr="00E528F6">
        <w:rPr>
          <w:color w:val="000000"/>
          <w:lang w:val="en-US"/>
        </w:rPr>
        <w:t xml:space="preserve"> </w:t>
      </w:r>
      <w:r>
        <w:rPr>
          <w:color w:val="000000"/>
          <w:lang w:val="en-US"/>
        </w:rPr>
        <w:t>of</w:t>
      </w:r>
      <w:r w:rsidRPr="00E528F6">
        <w:rPr>
          <w:color w:val="000000"/>
          <w:lang w:val="en-US"/>
        </w:rPr>
        <w:t xml:space="preserve"> </w:t>
      </w:r>
      <w:r>
        <w:rPr>
          <w:color w:val="000000"/>
          <w:lang w:val="en-US"/>
        </w:rPr>
        <w:t>RR and M/XDR-TB using new and reprofiled TB drugs”. NSCP</w:t>
      </w:r>
      <w:r w:rsidRPr="00E837E7">
        <w:rPr>
          <w:color w:val="000000"/>
          <w:lang w:val="en-US"/>
        </w:rPr>
        <w:t xml:space="preserve"> </w:t>
      </w:r>
      <w:r>
        <w:rPr>
          <w:color w:val="000000"/>
          <w:lang w:val="en-US"/>
        </w:rPr>
        <w:t>letter</w:t>
      </w:r>
      <w:r w:rsidRPr="00E837E7">
        <w:rPr>
          <w:color w:val="000000"/>
          <w:lang w:val="en-US"/>
        </w:rPr>
        <w:t xml:space="preserve"> </w:t>
      </w:r>
      <w:r>
        <w:rPr>
          <w:color w:val="000000"/>
          <w:lang w:val="en-US"/>
        </w:rPr>
        <w:t>dated</w:t>
      </w:r>
      <w:r w:rsidRPr="00E837E7">
        <w:rPr>
          <w:color w:val="000000"/>
          <w:lang w:val="en-US"/>
        </w:rPr>
        <w:t xml:space="preserve"> 14 </w:t>
      </w:r>
      <w:r>
        <w:rPr>
          <w:color w:val="000000"/>
          <w:lang w:val="en-US"/>
        </w:rPr>
        <w:t>February</w:t>
      </w:r>
      <w:r w:rsidRPr="00E837E7">
        <w:rPr>
          <w:color w:val="000000"/>
          <w:lang w:val="en-US"/>
        </w:rPr>
        <w:t xml:space="preserve"> 2018 (</w:t>
      </w:r>
      <w:r>
        <w:rPr>
          <w:color w:val="000000"/>
          <w:lang w:val="en-US"/>
        </w:rPr>
        <w:t>Ref</w:t>
      </w:r>
      <w:r w:rsidRPr="00E837E7">
        <w:rPr>
          <w:color w:val="000000"/>
          <w:lang w:val="en-US"/>
        </w:rPr>
        <w:t xml:space="preserve">. </w:t>
      </w:r>
      <w:r>
        <w:rPr>
          <w:color w:val="000000"/>
          <w:lang w:val="en-US"/>
        </w:rPr>
        <w:t>No</w:t>
      </w:r>
      <w:r w:rsidRPr="00E837E7">
        <w:rPr>
          <w:color w:val="000000"/>
          <w:lang w:val="en-US"/>
        </w:rPr>
        <w:t xml:space="preserve"> 1-330); 2. “</w:t>
      </w:r>
      <w:r>
        <w:rPr>
          <w:color w:val="000000"/>
          <w:lang w:val="en-US"/>
        </w:rPr>
        <w:t>About</w:t>
      </w:r>
      <w:r w:rsidRPr="00E837E7">
        <w:rPr>
          <w:color w:val="000000"/>
          <w:lang w:val="en-US"/>
        </w:rPr>
        <w:t xml:space="preserve"> </w:t>
      </w:r>
      <w:r>
        <w:rPr>
          <w:color w:val="000000"/>
          <w:lang w:val="en-US"/>
        </w:rPr>
        <w:t>introduction</w:t>
      </w:r>
      <w:r w:rsidRPr="00E837E7">
        <w:rPr>
          <w:color w:val="000000"/>
          <w:lang w:val="en-US"/>
        </w:rPr>
        <w:t xml:space="preserve"> </w:t>
      </w:r>
      <w:r>
        <w:rPr>
          <w:color w:val="000000"/>
          <w:lang w:val="en-US"/>
        </w:rPr>
        <w:t>of</w:t>
      </w:r>
      <w:r w:rsidRPr="00E837E7">
        <w:rPr>
          <w:color w:val="000000"/>
          <w:lang w:val="en-US"/>
        </w:rPr>
        <w:t xml:space="preserve"> </w:t>
      </w:r>
      <w:r>
        <w:rPr>
          <w:color w:val="000000"/>
          <w:lang w:val="en-US"/>
        </w:rPr>
        <w:t>active</w:t>
      </w:r>
      <w:r w:rsidRPr="00E837E7">
        <w:rPr>
          <w:color w:val="000000"/>
          <w:lang w:val="en-US"/>
        </w:rPr>
        <w:t xml:space="preserve"> </w:t>
      </w:r>
      <w:r>
        <w:rPr>
          <w:color w:val="000000"/>
          <w:lang w:val="en-US"/>
        </w:rPr>
        <w:t>pharmacovigilance</w:t>
      </w:r>
      <w:r w:rsidRPr="00E837E7">
        <w:rPr>
          <w:color w:val="000000"/>
          <w:lang w:val="en-US"/>
        </w:rPr>
        <w:t xml:space="preserve"> </w:t>
      </w:r>
      <w:r>
        <w:rPr>
          <w:color w:val="000000"/>
          <w:lang w:val="en-US"/>
        </w:rPr>
        <w:t>basic</w:t>
      </w:r>
      <w:r w:rsidRPr="00E837E7">
        <w:rPr>
          <w:color w:val="000000"/>
          <w:lang w:val="en-US"/>
        </w:rPr>
        <w:t xml:space="preserve"> </w:t>
      </w:r>
      <w:r>
        <w:rPr>
          <w:color w:val="000000"/>
          <w:lang w:val="en-US"/>
        </w:rPr>
        <w:t>package</w:t>
      </w:r>
      <w:r w:rsidRPr="00E837E7">
        <w:rPr>
          <w:color w:val="000000"/>
          <w:lang w:val="en-US"/>
        </w:rPr>
        <w:t xml:space="preserve">”. </w:t>
      </w:r>
      <w:r w:rsidR="00B8239E">
        <w:rPr>
          <w:color w:val="000000"/>
          <w:lang w:val="en-US"/>
        </w:rPr>
        <w:t>NSCP</w:t>
      </w:r>
      <w:r w:rsidR="00B8239E" w:rsidRPr="00E837E7">
        <w:rPr>
          <w:color w:val="000000"/>
          <w:lang w:val="en-US"/>
        </w:rPr>
        <w:t xml:space="preserve"> </w:t>
      </w:r>
      <w:r w:rsidR="00B8239E">
        <w:rPr>
          <w:color w:val="000000"/>
          <w:lang w:val="en-US"/>
        </w:rPr>
        <w:t>letter</w:t>
      </w:r>
      <w:r w:rsidR="00B8239E" w:rsidRPr="00E837E7">
        <w:rPr>
          <w:color w:val="000000"/>
          <w:lang w:val="en-US"/>
        </w:rPr>
        <w:t xml:space="preserve"> </w:t>
      </w:r>
      <w:r w:rsidR="00B8239E">
        <w:rPr>
          <w:color w:val="000000"/>
          <w:lang w:val="en-US"/>
        </w:rPr>
        <w:t>dated</w:t>
      </w:r>
      <w:r w:rsidR="00B8239E" w:rsidRPr="00E837E7">
        <w:rPr>
          <w:color w:val="000000"/>
          <w:lang w:val="en-US"/>
        </w:rPr>
        <w:t xml:space="preserve"> 6 </w:t>
      </w:r>
      <w:r w:rsidR="00B8239E">
        <w:rPr>
          <w:color w:val="000000"/>
          <w:lang w:val="en-US"/>
        </w:rPr>
        <w:t>June</w:t>
      </w:r>
      <w:r w:rsidR="00B8239E" w:rsidRPr="00E837E7">
        <w:rPr>
          <w:color w:val="000000"/>
          <w:lang w:val="en-US"/>
        </w:rPr>
        <w:t xml:space="preserve"> 2018 (</w:t>
      </w:r>
      <w:r w:rsidR="00B8239E">
        <w:rPr>
          <w:color w:val="000000"/>
          <w:lang w:val="en-US"/>
        </w:rPr>
        <w:t>Ref</w:t>
      </w:r>
      <w:r w:rsidR="00B8239E" w:rsidRPr="00E837E7">
        <w:rPr>
          <w:color w:val="000000"/>
          <w:lang w:val="en-US"/>
        </w:rPr>
        <w:t xml:space="preserve"> </w:t>
      </w:r>
      <w:r w:rsidR="00B8239E">
        <w:rPr>
          <w:color w:val="000000"/>
          <w:lang w:val="en-US"/>
        </w:rPr>
        <w:t>No</w:t>
      </w:r>
      <w:r w:rsidR="00B8239E" w:rsidRPr="00E837E7">
        <w:rPr>
          <w:color w:val="000000"/>
          <w:lang w:val="en-US"/>
        </w:rPr>
        <w:t xml:space="preserve"> 1-1357); 3. “</w:t>
      </w:r>
      <w:r w:rsidR="00B8239E">
        <w:rPr>
          <w:color w:val="000000"/>
          <w:lang w:val="en-US"/>
        </w:rPr>
        <w:t>About</w:t>
      </w:r>
      <w:r w:rsidR="00B8239E" w:rsidRPr="00E837E7">
        <w:rPr>
          <w:color w:val="000000"/>
          <w:lang w:val="en-US"/>
        </w:rPr>
        <w:t xml:space="preserve"> </w:t>
      </w:r>
      <w:r w:rsidR="00B8239E">
        <w:rPr>
          <w:color w:val="000000"/>
          <w:lang w:val="en-US"/>
        </w:rPr>
        <w:t>VOT</w:t>
      </w:r>
      <w:r w:rsidR="00B8239E" w:rsidRPr="00E837E7">
        <w:rPr>
          <w:color w:val="000000"/>
          <w:lang w:val="en-US"/>
        </w:rPr>
        <w:t xml:space="preserve"> </w:t>
      </w:r>
      <w:r w:rsidR="00B8239E">
        <w:rPr>
          <w:color w:val="000000"/>
          <w:lang w:val="en-US"/>
        </w:rPr>
        <w:t>introduction</w:t>
      </w:r>
      <w:r w:rsidR="00B8239E" w:rsidRPr="00E837E7">
        <w:rPr>
          <w:color w:val="000000"/>
          <w:lang w:val="en-US"/>
        </w:rPr>
        <w:t xml:space="preserve">”. </w:t>
      </w:r>
      <w:r w:rsidR="00B8239E">
        <w:rPr>
          <w:color w:val="000000"/>
          <w:lang w:val="en-US"/>
        </w:rPr>
        <w:t>NSCP</w:t>
      </w:r>
      <w:r w:rsidR="00B8239E" w:rsidRPr="00E837E7">
        <w:rPr>
          <w:color w:val="000000"/>
          <w:lang w:val="en-US"/>
        </w:rPr>
        <w:t xml:space="preserve"> </w:t>
      </w:r>
      <w:r w:rsidR="00B8239E">
        <w:rPr>
          <w:color w:val="000000"/>
          <w:lang w:val="en-US"/>
        </w:rPr>
        <w:t>letter</w:t>
      </w:r>
      <w:r w:rsidR="00B8239E" w:rsidRPr="00E837E7">
        <w:rPr>
          <w:color w:val="000000"/>
          <w:lang w:val="en-US"/>
        </w:rPr>
        <w:t xml:space="preserve"> </w:t>
      </w:r>
      <w:r w:rsidR="00B8239E">
        <w:rPr>
          <w:color w:val="000000"/>
          <w:lang w:val="en-US"/>
        </w:rPr>
        <w:t>dated</w:t>
      </w:r>
      <w:r w:rsidR="00B8239E" w:rsidRPr="00E837E7">
        <w:rPr>
          <w:color w:val="000000"/>
          <w:lang w:val="en-US"/>
        </w:rPr>
        <w:t xml:space="preserve"> 3 </w:t>
      </w:r>
      <w:r w:rsidR="00B8239E">
        <w:rPr>
          <w:color w:val="000000"/>
          <w:lang w:val="en-US"/>
        </w:rPr>
        <w:t>September</w:t>
      </w:r>
      <w:r w:rsidR="00B8239E" w:rsidRPr="00E837E7">
        <w:rPr>
          <w:color w:val="000000"/>
          <w:lang w:val="en-US"/>
        </w:rPr>
        <w:t xml:space="preserve"> 2018 (</w:t>
      </w:r>
      <w:r w:rsidR="00B8239E">
        <w:rPr>
          <w:color w:val="000000"/>
          <w:lang w:val="en-US"/>
        </w:rPr>
        <w:t>Ref</w:t>
      </w:r>
      <w:r w:rsidR="00B8239E" w:rsidRPr="00E837E7">
        <w:rPr>
          <w:color w:val="000000"/>
          <w:lang w:val="en-US"/>
        </w:rPr>
        <w:t xml:space="preserve"> </w:t>
      </w:r>
      <w:r w:rsidR="00B8239E">
        <w:rPr>
          <w:color w:val="000000"/>
          <w:lang w:val="en-US"/>
        </w:rPr>
        <w:t>No</w:t>
      </w:r>
      <w:r w:rsidR="00B8239E" w:rsidRPr="00E837E7">
        <w:rPr>
          <w:color w:val="000000"/>
          <w:lang w:val="en-US"/>
        </w:rPr>
        <w:t xml:space="preserve"> 1-1779); </w:t>
      </w:r>
      <w:r w:rsidRPr="00E837E7">
        <w:rPr>
          <w:color w:val="000000"/>
          <w:lang w:val="en-US"/>
        </w:rPr>
        <w:t xml:space="preserve"> </w:t>
      </w:r>
      <w:r w:rsidRPr="00E528F6">
        <w:rPr>
          <w:color w:val="000000"/>
          <w:lang w:val="kk-KZ"/>
        </w:rPr>
        <w:t xml:space="preserve"> </w:t>
      </w:r>
    </w:p>
    <w:p w:rsidR="00790046" w:rsidRPr="00B8239E" w:rsidRDefault="00B8239E" w:rsidP="004200D0">
      <w:pPr>
        <w:pStyle w:val="a7"/>
        <w:numPr>
          <w:ilvl w:val="0"/>
          <w:numId w:val="31"/>
        </w:numPr>
        <w:pBdr>
          <w:bottom w:val="single" w:sz="4" w:space="31" w:color="FFFFFF"/>
        </w:pBdr>
        <w:spacing w:line="240" w:lineRule="atLeast"/>
        <w:jc w:val="both"/>
        <w:rPr>
          <w:color w:val="000000"/>
          <w:lang w:val="en-US"/>
        </w:rPr>
      </w:pPr>
      <w:r>
        <w:rPr>
          <w:color w:val="000000"/>
          <w:lang w:val="en-US"/>
        </w:rPr>
        <w:t>The</w:t>
      </w:r>
      <w:r w:rsidRPr="00B8239E">
        <w:rPr>
          <w:color w:val="000000"/>
          <w:lang w:val="en-US"/>
        </w:rPr>
        <w:t xml:space="preserve"> </w:t>
      </w:r>
      <w:r>
        <w:rPr>
          <w:color w:val="000000"/>
          <w:lang w:val="en-US"/>
        </w:rPr>
        <w:t>following</w:t>
      </w:r>
      <w:r w:rsidRPr="00B8239E">
        <w:rPr>
          <w:color w:val="000000"/>
          <w:lang w:val="en-US"/>
        </w:rPr>
        <w:t xml:space="preserve"> </w:t>
      </w:r>
      <w:r>
        <w:rPr>
          <w:color w:val="000000"/>
          <w:lang w:val="en-US"/>
        </w:rPr>
        <w:t>TB</w:t>
      </w:r>
      <w:r w:rsidRPr="00B8239E">
        <w:rPr>
          <w:color w:val="000000"/>
          <w:lang w:val="en-US"/>
        </w:rPr>
        <w:t xml:space="preserve"> </w:t>
      </w:r>
      <w:r>
        <w:rPr>
          <w:color w:val="000000"/>
          <w:lang w:val="en-US"/>
        </w:rPr>
        <w:t>drugs</w:t>
      </w:r>
      <w:r w:rsidRPr="00B8239E">
        <w:rPr>
          <w:color w:val="000000"/>
          <w:lang w:val="en-US"/>
        </w:rPr>
        <w:t xml:space="preserve"> </w:t>
      </w:r>
      <w:r w:rsidR="00CB2E47">
        <w:rPr>
          <w:color w:val="000000"/>
          <w:lang w:val="en-US"/>
        </w:rPr>
        <w:t>shipments</w:t>
      </w:r>
      <w:r w:rsidRPr="00B8239E">
        <w:rPr>
          <w:color w:val="000000"/>
          <w:lang w:val="en-US"/>
        </w:rPr>
        <w:t xml:space="preserve"> </w:t>
      </w:r>
      <w:r>
        <w:rPr>
          <w:color w:val="000000"/>
          <w:lang w:val="en-US"/>
        </w:rPr>
        <w:t>were</w:t>
      </w:r>
      <w:r w:rsidRPr="00B8239E">
        <w:rPr>
          <w:color w:val="000000"/>
          <w:lang w:val="en-US"/>
        </w:rPr>
        <w:t xml:space="preserve"> </w:t>
      </w:r>
      <w:r>
        <w:rPr>
          <w:color w:val="000000"/>
          <w:lang w:val="en-US"/>
        </w:rPr>
        <w:t>made</w:t>
      </w:r>
      <w:r w:rsidRPr="00B8239E">
        <w:rPr>
          <w:color w:val="000000"/>
          <w:lang w:val="en-US"/>
        </w:rPr>
        <w:t xml:space="preserve"> </w:t>
      </w:r>
      <w:r>
        <w:rPr>
          <w:color w:val="000000"/>
          <w:lang w:val="en-US"/>
        </w:rPr>
        <w:t xml:space="preserve">during the year: </w:t>
      </w:r>
      <w:r w:rsidRPr="00B8239E">
        <w:rPr>
          <w:color w:val="000000"/>
          <w:lang w:val="en-US"/>
        </w:rPr>
        <w:t xml:space="preserve"> </w:t>
      </w:r>
      <w:r w:rsidR="00975B84" w:rsidRPr="00B8239E">
        <w:rPr>
          <w:lang w:val="en-US"/>
        </w:rPr>
        <w:t xml:space="preserve">   </w:t>
      </w:r>
    </w:p>
    <w:p w:rsidR="00C90D02" w:rsidRPr="00275794" w:rsidRDefault="00790046"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sidRPr="00275794">
        <w:rPr>
          <w:rFonts w:ascii="Times New Roman" w:eastAsia="Times New Roman" w:hAnsi="Times New Roman"/>
          <w:sz w:val="24"/>
          <w:szCs w:val="24"/>
          <w:lang w:val="en-US" w:eastAsia="ru-RU"/>
        </w:rPr>
        <w:t xml:space="preserve">- </w:t>
      </w:r>
      <w:r w:rsidR="00CB2E47">
        <w:rPr>
          <w:rFonts w:ascii="Times New Roman" w:eastAsia="Times New Roman" w:hAnsi="Times New Roman"/>
          <w:sz w:val="24"/>
          <w:szCs w:val="24"/>
          <w:lang w:val="en-US" w:eastAsia="ru-RU"/>
        </w:rPr>
        <w:t>for</w:t>
      </w:r>
      <w:r w:rsidR="00AA1122" w:rsidRPr="00275794">
        <w:rPr>
          <w:rFonts w:ascii="Times New Roman" w:eastAsia="Times New Roman" w:hAnsi="Times New Roman"/>
          <w:sz w:val="24"/>
          <w:szCs w:val="24"/>
          <w:lang w:val="en-US" w:eastAsia="ru-RU"/>
        </w:rPr>
        <w:t xml:space="preserve"> </w:t>
      </w:r>
      <w:r w:rsidR="00AA1122">
        <w:rPr>
          <w:rFonts w:ascii="Times New Roman" w:eastAsia="Times New Roman" w:hAnsi="Times New Roman"/>
          <w:sz w:val="24"/>
          <w:szCs w:val="24"/>
          <w:lang w:val="en-US" w:eastAsia="ru-RU"/>
        </w:rPr>
        <w:t>STR</w:t>
      </w:r>
      <w:r w:rsidR="00AA1122" w:rsidRPr="00275794">
        <w:rPr>
          <w:rFonts w:ascii="Times New Roman" w:eastAsia="Times New Roman" w:hAnsi="Times New Roman"/>
          <w:sz w:val="24"/>
          <w:szCs w:val="24"/>
          <w:lang w:val="en-US" w:eastAsia="ru-RU"/>
        </w:rPr>
        <w:t xml:space="preserve"> </w:t>
      </w:r>
      <w:r w:rsidR="00AA1122">
        <w:rPr>
          <w:rFonts w:ascii="Times New Roman" w:eastAsia="Times New Roman" w:hAnsi="Times New Roman"/>
          <w:sz w:val="24"/>
          <w:szCs w:val="24"/>
          <w:lang w:val="en-US" w:eastAsia="ru-RU"/>
        </w:rPr>
        <w:t>for</w:t>
      </w:r>
      <w:r w:rsidR="00AA1122" w:rsidRPr="00275794">
        <w:rPr>
          <w:rFonts w:ascii="Times New Roman" w:eastAsia="Times New Roman" w:hAnsi="Times New Roman"/>
          <w:sz w:val="24"/>
          <w:szCs w:val="24"/>
          <w:lang w:val="en-US" w:eastAsia="ru-RU"/>
        </w:rPr>
        <w:t xml:space="preserve"> 350 </w:t>
      </w:r>
      <w:r w:rsidR="00AA1122">
        <w:rPr>
          <w:rFonts w:ascii="Times New Roman" w:eastAsia="Times New Roman" w:hAnsi="Times New Roman"/>
          <w:sz w:val="24"/>
          <w:szCs w:val="24"/>
          <w:lang w:val="en-US" w:eastAsia="ru-RU"/>
        </w:rPr>
        <w:t>patients</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two</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shipments of TB drugs</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were</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made</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and</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sent</w:t>
      </w:r>
      <w:r w:rsidR="00275794" w:rsidRPr="00275794">
        <w:rPr>
          <w:rFonts w:ascii="Times New Roman" w:eastAsia="Times New Roman" w:hAnsi="Times New Roman"/>
          <w:sz w:val="24"/>
          <w:szCs w:val="24"/>
          <w:lang w:val="en-US" w:eastAsia="ru-RU"/>
        </w:rPr>
        <w:t xml:space="preserve"> </w:t>
      </w:r>
      <w:r w:rsidR="00275794">
        <w:rPr>
          <w:rFonts w:ascii="Times New Roman" w:eastAsia="Times New Roman" w:hAnsi="Times New Roman"/>
          <w:sz w:val="24"/>
          <w:szCs w:val="24"/>
          <w:lang w:val="en-US" w:eastAsia="ru-RU"/>
        </w:rPr>
        <w:t>to th</w:t>
      </w:r>
      <w:r w:rsidR="005F1B63">
        <w:rPr>
          <w:rFonts w:ascii="Times New Roman" w:eastAsia="Times New Roman" w:hAnsi="Times New Roman"/>
          <w:sz w:val="24"/>
          <w:szCs w:val="24"/>
          <w:lang w:val="en-US" w:eastAsia="ru-RU"/>
        </w:rPr>
        <w:t>e regions</w:t>
      </w:r>
      <w:r w:rsidR="00C90D02" w:rsidRPr="00275794">
        <w:rPr>
          <w:rFonts w:ascii="Times New Roman" w:eastAsia="Times New Roman" w:hAnsi="Times New Roman"/>
          <w:sz w:val="24"/>
          <w:szCs w:val="24"/>
          <w:lang w:val="en-US" w:eastAsia="ru-RU"/>
        </w:rPr>
        <w:t>;</w:t>
      </w:r>
    </w:p>
    <w:p w:rsidR="00EC2AB9" w:rsidRPr="00E837E7" w:rsidRDefault="00790046"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sidRPr="00D87217">
        <w:rPr>
          <w:rFonts w:ascii="Times New Roman" w:eastAsia="Times New Roman" w:hAnsi="Times New Roman"/>
          <w:sz w:val="24"/>
          <w:szCs w:val="24"/>
          <w:lang w:val="en-US" w:eastAsia="ru-RU"/>
        </w:rPr>
        <w:t xml:space="preserve">- </w:t>
      </w:r>
      <w:r w:rsidR="00D87217" w:rsidRPr="00D87217">
        <w:rPr>
          <w:rFonts w:ascii="Times New Roman" w:eastAsia="Times New Roman" w:hAnsi="Times New Roman"/>
          <w:sz w:val="24"/>
          <w:szCs w:val="24"/>
          <w:lang w:val="en-US" w:eastAsia="ru-RU"/>
        </w:rPr>
        <w:t xml:space="preserve">2 </w:t>
      </w:r>
      <w:r w:rsidR="00D87217">
        <w:rPr>
          <w:rFonts w:ascii="Times New Roman" w:eastAsia="Times New Roman" w:hAnsi="Times New Roman"/>
          <w:sz w:val="24"/>
          <w:szCs w:val="24"/>
          <w:lang w:val="en-US" w:eastAsia="ru-RU"/>
        </w:rPr>
        <w:t>shipments were made for children</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with</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TB weighting</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under</w:t>
      </w:r>
      <w:r w:rsidR="00D87217" w:rsidRPr="00D87217">
        <w:rPr>
          <w:rFonts w:ascii="Times New Roman" w:eastAsia="Times New Roman" w:hAnsi="Times New Roman"/>
          <w:sz w:val="24"/>
          <w:szCs w:val="24"/>
          <w:lang w:val="en-US" w:eastAsia="ru-RU"/>
        </w:rPr>
        <w:t xml:space="preserve"> 25 </w:t>
      </w:r>
      <w:r w:rsidR="00D87217">
        <w:rPr>
          <w:rFonts w:ascii="Times New Roman" w:eastAsia="Times New Roman" w:hAnsi="Times New Roman"/>
          <w:sz w:val="24"/>
          <w:szCs w:val="24"/>
          <w:lang w:val="en-US" w:eastAsia="ru-RU"/>
        </w:rPr>
        <w:t>kg. Supply</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of</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TB</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drugs</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for</w:t>
      </w:r>
      <w:r w:rsidR="00D87217" w:rsidRPr="00D87217">
        <w:rPr>
          <w:rFonts w:ascii="Times New Roman" w:eastAsia="Times New Roman" w:hAnsi="Times New Roman"/>
          <w:sz w:val="24"/>
          <w:szCs w:val="24"/>
          <w:lang w:val="en-US" w:eastAsia="ru-RU"/>
        </w:rPr>
        <w:t xml:space="preserve"> 140 </w:t>
      </w:r>
      <w:r w:rsidR="00D87217">
        <w:rPr>
          <w:rFonts w:ascii="Times New Roman" w:eastAsia="Times New Roman" w:hAnsi="Times New Roman"/>
          <w:sz w:val="24"/>
          <w:szCs w:val="24"/>
          <w:lang w:val="en-US" w:eastAsia="ru-RU"/>
        </w:rPr>
        <w:t>children</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with</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 xml:space="preserve">TB weighting under 25 kg is planned in 2019.  </w:t>
      </w:r>
    </w:p>
    <w:p w:rsidR="003E4531" w:rsidRPr="00D87217" w:rsidRDefault="005F3492"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sidRPr="00D87217">
        <w:rPr>
          <w:rFonts w:ascii="Times New Roman" w:eastAsia="Times New Roman" w:hAnsi="Times New Roman"/>
          <w:sz w:val="24"/>
          <w:szCs w:val="24"/>
          <w:lang w:val="en-US" w:eastAsia="ru-RU"/>
        </w:rPr>
        <w:t xml:space="preserve">- </w:t>
      </w:r>
      <w:r w:rsidR="00D87217" w:rsidRPr="00D87217">
        <w:rPr>
          <w:rFonts w:ascii="Times New Roman" w:eastAsia="Times New Roman" w:hAnsi="Times New Roman"/>
          <w:sz w:val="24"/>
          <w:szCs w:val="24"/>
          <w:lang w:val="en-US" w:eastAsia="ru-RU"/>
        </w:rPr>
        <w:t xml:space="preserve">2 </w:t>
      </w:r>
      <w:r w:rsidR="00D87217">
        <w:rPr>
          <w:rFonts w:ascii="Times New Roman" w:eastAsia="Times New Roman" w:hAnsi="Times New Roman"/>
          <w:sz w:val="24"/>
          <w:szCs w:val="24"/>
          <w:lang w:val="en-US" w:eastAsia="ru-RU"/>
        </w:rPr>
        <w:t>shipments</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for</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ITR</w:t>
      </w:r>
      <w:r w:rsidR="00D87217" w:rsidRPr="00D87217">
        <w:rPr>
          <w:rFonts w:ascii="Times New Roman" w:eastAsia="Times New Roman" w:hAnsi="Times New Roman"/>
          <w:sz w:val="24"/>
          <w:szCs w:val="24"/>
          <w:lang w:val="en-US" w:eastAsia="ru-RU"/>
        </w:rPr>
        <w:t xml:space="preserve"> (433 </w:t>
      </w:r>
      <w:r w:rsidR="00D87217">
        <w:rPr>
          <w:rFonts w:ascii="Times New Roman" w:eastAsia="Times New Roman" w:hAnsi="Times New Roman"/>
          <w:sz w:val="24"/>
          <w:szCs w:val="24"/>
          <w:lang w:val="en-US" w:eastAsia="ru-RU"/>
        </w:rPr>
        <w:t>M</w:t>
      </w:r>
      <w:r w:rsidR="00D87217" w:rsidRPr="00D87217">
        <w:rPr>
          <w:rFonts w:ascii="Times New Roman" w:eastAsia="Times New Roman" w:hAnsi="Times New Roman"/>
          <w:sz w:val="24"/>
          <w:szCs w:val="24"/>
          <w:lang w:val="en-US" w:eastAsia="ru-RU"/>
        </w:rPr>
        <w:t>/</w:t>
      </w:r>
      <w:r w:rsidR="00D87217">
        <w:rPr>
          <w:rFonts w:ascii="Times New Roman" w:eastAsia="Times New Roman" w:hAnsi="Times New Roman"/>
          <w:sz w:val="24"/>
          <w:szCs w:val="24"/>
          <w:lang w:val="en-US" w:eastAsia="ru-RU"/>
        </w:rPr>
        <w:t>XDR</w:t>
      </w:r>
      <w:r w:rsidR="00D87217" w:rsidRPr="00D87217">
        <w:rPr>
          <w:rFonts w:ascii="Times New Roman" w:eastAsia="Times New Roman" w:hAnsi="Times New Roman"/>
          <w:sz w:val="24"/>
          <w:szCs w:val="24"/>
          <w:lang w:val="en-US" w:eastAsia="ru-RU"/>
        </w:rPr>
        <w:t>-</w:t>
      </w:r>
      <w:r w:rsidR="00D87217">
        <w:rPr>
          <w:rFonts w:ascii="Times New Roman" w:eastAsia="Times New Roman" w:hAnsi="Times New Roman"/>
          <w:sz w:val="24"/>
          <w:szCs w:val="24"/>
          <w:lang w:val="en-US" w:eastAsia="ru-RU"/>
        </w:rPr>
        <w:t>TB</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patients</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and</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for</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MDR</w:t>
      </w:r>
      <w:r w:rsidR="00D87217" w:rsidRPr="00D87217">
        <w:rPr>
          <w:rFonts w:ascii="Times New Roman" w:eastAsia="Times New Roman" w:hAnsi="Times New Roman"/>
          <w:sz w:val="24"/>
          <w:szCs w:val="24"/>
          <w:lang w:val="en-US" w:eastAsia="ru-RU"/>
        </w:rPr>
        <w:t>-</w:t>
      </w:r>
      <w:r w:rsidR="00D87217">
        <w:rPr>
          <w:rFonts w:ascii="Times New Roman" w:eastAsia="Times New Roman" w:hAnsi="Times New Roman"/>
          <w:sz w:val="24"/>
          <w:szCs w:val="24"/>
          <w:lang w:val="en-US" w:eastAsia="ru-RU"/>
        </w:rPr>
        <w:t>TB</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at</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the</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standard</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regimen</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in</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PCS</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institutions</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for</w:t>
      </w:r>
      <w:r w:rsidR="00D87217" w:rsidRPr="00D87217">
        <w:rPr>
          <w:rFonts w:ascii="Times New Roman" w:eastAsia="Times New Roman" w:hAnsi="Times New Roman"/>
          <w:sz w:val="24"/>
          <w:szCs w:val="24"/>
          <w:lang w:val="en-US" w:eastAsia="ru-RU"/>
        </w:rPr>
        <w:t xml:space="preserve"> 100 </w:t>
      </w:r>
      <w:r w:rsidR="00D87217">
        <w:rPr>
          <w:rFonts w:ascii="Times New Roman" w:eastAsia="Times New Roman" w:hAnsi="Times New Roman"/>
          <w:sz w:val="24"/>
          <w:szCs w:val="24"/>
          <w:lang w:val="en-US" w:eastAsia="ru-RU"/>
        </w:rPr>
        <w:t>patients</w:t>
      </w:r>
      <w:r w:rsidR="00D87217" w:rsidRPr="00D87217">
        <w:rPr>
          <w:rFonts w:ascii="Times New Roman" w:eastAsia="Times New Roman" w:hAnsi="Times New Roman"/>
          <w:sz w:val="24"/>
          <w:szCs w:val="24"/>
          <w:lang w:val="en-US" w:eastAsia="ru-RU"/>
        </w:rPr>
        <w:t>)</w:t>
      </w:r>
      <w:r w:rsidRPr="00D87217">
        <w:rPr>
          <w:rFonts w:ascii="Times New Roman" w:eastAsia="Times New Roman" w:hAnsi="Times New Roman"/>
          <w:sz w:val="24"/>
          <w:szCs w:val="24"/>
          <w:lang w:val="en-US" w:eastAsia="ru-RU"/>
        </w:rPr>
        <w:t>;</w:t>
      </w:r>
    </w:p>
    <w:p w:rsidR="005F3492" w:rsidRPr="00E837E7" w:rsidRDefault="005F3492"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in</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September</w:t>
      </w:r>
      <w:r w:rsidR="00D87217" w:rsidRPr="00D87217">
        <w:rPr>
          <w:rFonts w:ascii="Times New Roman" w:eastAsia="Times New Roman" w:hAnsi="Times New Roman"/>
          <w:sz w:val="24"/>
          <w:szCs w:val="24"/>
          <w:lang w:val="en-US" w:eastAsia="ru-RU"/>
        </w:rPr>
        <w:t>-</w:t>
      </w:r>
      <w:r w:rsidR="00D87217">
        <w:rPr>
          <w:rFonts w:ascii="Times New Roman" w:eastAsia="Times New Roman" w:hAnsi="Times New Roman"/>
          <w:sz w:val="24"/>
          <w:szCs w:val="24"/>
          <w:lang w:val="en-US" w:eastAsia="ru-RU"/>
        </w:rPr>
        <w:t>December</w:t>
      </w:r>
      <w:r w:rsidR="00D87217" w:rsidRPr="00D87217">
        <w:rPr>
          <w:rFonts w:ascii="Times New Roman" w:eastAsia="Times New Roman" w:hAnsi="Times New Roman"/>
          <w:sz w:val="24"/>
          <w:szCs w:val="24"/>
          <w:lang w:val="en-US" w:eastAsia="ru-RU"/>
        </w:rPr>
        <w:t xml:space="preserve"> 2018 </w:t>
      </w:r>
      <w:r w:rsidR="00D87217">
        <w:rPr>
          <w:rFonts w:ascii="Times New Roman" w:eastAsia="Times New Roman" w:hAnsi="Times New Roman"/>
          <w:sz w:val="24"/>
          <w:szCs w:val="24"/>
          <w:lang w:val="en-US" w:eastAsia="ru-RU"/>
        </w:rPr>
        <w:t>TB</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drugs</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were</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supplied</w:t>
      </w:r>
      <w:r w:rsidR="00D87217" w:rsidRPr="00D87217">
        <w:rPr>
          <w:rFonts w:ascii="Times New Roman" w:eastAsia="Times New Roman" w:hAnsi="Times New Roman"/>
          <w:sz w:val="24"/>
          <w:szCs w:val="24"/>
          <w:lang w:val="en-US" w:eastAsia="ru-RU"/>
        </w:rPr>
        <w:t xml:space="preserve"> </w:t>
      </w:r>
      <w:r w:rsidR="00D87217">
        <w:rPr>
          <w:rFonts w:ascii="Times New Roman" w:eastAsia="Times New Roman" w:hAnsi="Times New Roman"/>
          <w:sz w:val="24"/>
          <w:szCs w:val="24"/>
          <w:lang w:val="en-US" w:eastAsia="ru-RU"/>
        </w:rPr>
        <w:t>for</w:t>
      </w:r>
      <w:r w:rsidR="004F55C7">
        <w:rPr>
          <w:rFonts w:ascii="Times New Roman" w:eastAsia="Times New Roman" w:hAnsi="Times New Roman"/>
          <w:sz w:val="24"/>
          <w:szCs w:val="24"/>
          <w:lang w:val="en-US" w:eastAsia="ru-RU"/>
        </w:rPr>
        <w:t xml:space="preserve"> the</w:t>
      </w:r>
      <w:r w:rsidR="00D87217">
        <w:rPr>
          <w:rFonts w:ascii="Times New Roman" w:eastAsia="Times New Roman" w:hAnsi="Times New Roman"/>
          <w:sz w:val="24"/>
          <w:szCs w:val="24"/>
          <w:lang w:val="en-US" w:eastAsia="ru-RU"/>
        </w:rPr>
        <w:t xml:space="preserve"> 2019 cohort</w:t>
      </w:r>
      <w:r w:rsidR="004F55C7">
        <w:rPr>
          <w:rFonts w:ascii="Times New Roman" w:eastAsia="Times New Roman" w:hAnsi="Times New Roman"/>
          <w:sz w:val="24"/>
          <w:szCs w:val="24"/>
          <w:lang w:val="en-US" w:eastAsia="ru-RU"/>
        </w:rPr>
        <w:t xml:space="preserve"> on ITR</w:t>
      </w:r>
      <w:r w:rsidR="00D87217">
        <w:rPr>
          <w:rFonts w:ascii="Times New Roman" w:eastAsia="Times New Roman" w:hAnsi="Times New Roman"/>
          <w:sz w:val="24"/>
          <w:szCs w:val="24"/>
          <w:lang w:val="en-US" w:eastAsia="ru-RU"/>
        </w:rPr>
        <w:t xml:space="preserve"> (462 M/XDR-TB patients) for the treatment period till June 2019. </w:t>
      </w:r>
      <w:r w:rsidR="004F55C7">
        <w:rPr>
          <w:rFonts w:ascii="Times New Roman" w:eastAsia="Times New Roman" w:hAnsi="Times New Roman"/>
          <w:sz w:val="24"/>
          <w:szCs w:val="24"/>
          <w:lang w:val="en-US" w:eastAsia="ru-RU"/>
        </w:rPr>
        <w:t>Supply</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of</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TB</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drugs</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for</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continuation</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and</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completion</w:t>
      </w:r>
      <w:r w:rsidR="004F55C7" w:rsidRPr="004F55C7">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 xml:space="preserve">of the entire treatment course for the ITR 2018-2019 cohort is planned in January-February, April 2019 and in August-September 2019. </w:t>
      </w:r>
      <w:r w:rsidR="00D87217" w:rsidRPr="004F55C7">
        <w:rPr>
          <w:rFonts w:ascii="Times New Roman" w:eastAsia="Times New Roman" w:hAnsi="Times New Roman"/>
          <w:sz w:val="24"/>
          <w:szCs w:val="24"/>
          <w:lang w:val="en-US" w:eastAsia="ru-RU"/>
        </w:rPr>
        <w:t xml:space="preserve"> </w:t>
      </w:r>
    </w:p>
    <w:p w:rsidR="00440568" w:rsidRPr="00E837E7" w:rsidRDefault="003E4531" w:rsidP="003E4531">
      <w:pPr>
        <w:pBdr>
          <w:bottom w:val="single" w:sz="4" w:space="31" w:color="FFFFFF"/>
        </w:pBdr>
        <w:spacing w:after="0" w:line="240" w:lineRule="atLeast"/>
        <w:ind w:firstLine="708"/>
        <w:jc w:val="both"/>
        <w:rPr>
          <w:rFonts w:ascii="Times New Roman" w:eastAsia="Times New Roman" w:hAnsi="Times New Roman"/>
          <w:sz w:val="24"/>
          <w:szCs w:val="24"/>
          <w:lang w:val="en-US" w:eastAsia="ru-RU"/>
        </w:rPr>
      </w:pPr>
      <w:r w:rsidRPr="007D4D15">
        <w:rPr>
          <w:rFonts w:ascii="Times New Roman" w:eastAsia="Times New Roman" w:hAnsi="Times New Roman"/>
          <w:sz w:val="24"/>
          <w:szCs w:val="24"/>
          <w:lang w:val="en-US" w:eastAsia="ru-RU"/>
        </w:rPr>
        <w:t xml:space="preserve">13) </w:t>
      </w:r>
      <w:r w:rsidR="004F55C7">
        <w:rPr>
          <w:rFonts w:ascii="Times New Roman" w:eastAsia="Times New Roman" w:hAnsi="Times New Roman"/>
          <w:sz w:val="24"/>
          <w:szCs w:val="24"/>
          <w:lang w:val="en-US" w:eastAsia="ru-RU"/>
        </w:rPr>
        <w:t>ITR</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was</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prescribed</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for</w:t>
      </w:r>
      <w:r w:rsidR="004F55C7" w:rsidRPr="007D4D15">
        <w:rPr>
          <w:rFonts w:ascii="Times New Roman" w:eastAsia="Times New Roman" w:hAnsi="Times New Roman"/>
          <w:sz w:val="24"/>
          <w:szCs w:val="24"/>
          <w:lang w:val="en-US" w:eastAsia="ru-RU"/>
        </w:rPr>
        <w:t xml:space="preserve"> 564 </w:t>
      </w:r>
      <w:r w:rsidR="004F55C7">
        <w:rPr>
          <w:rFonts w:ascii="Times New Roman" w:eastAsia="Times New Roman" w:hAnsi="Times New Roman"/>
          <w:sz w:val="24"/>
          <w:szCs w:val="24"/>
          <w:lang w:val="en-US" w:eastAsia="ru-RU"/>
        </w:rPr>
        <w:t>DR</w:t>
      </w:r>
      <w:r w:rsidR="004F55C7" w:rsidRPr="007D4D15">
        <w:rPr>
          <w:rFonts w:ascii="Times New Roman" w:eastAsia="Times New Roman" w:hAnsi="Times New Roman"/>
          <w:sz w:val="24"/>
          <w:szCs w:val="24"/>
          <w:lang w:val="en-US" w:eastAsia="ru-RU"/>
        </w:rPr>
        <w:t>-</w:t>
      </w:r>
      <w:r w:rsidR="004F55C7">
        <w:rPr>
          <w:rFonts w:ascii="Times New Roman" w:eastAsia="Times New Roman" w:hAnsi="Times New Roman"/>
          <w:sz w:val="24"/>
          <w:szCs w:val="24"/>
          <w:lang w:val="en-US" w:eastAsia="ru-RU"/>
        </w:rPr>
        <w:t>TB</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patients</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with</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plan</w:t>
      </w:r>
      <w:r w:rsidR="004F55C7" w:rsidRPr="007D4D15">
        <w:rPr>
          <w:rFonts w:ascii="Times New Roman" w:eastAsia="Times New Roman" w:hAnsi="Times New Roman"/>
          <w:sz w:val="24"/>
          <w:szCs w:val="24"/>
          <w:lang w:val="en-US" w:eastAsia="ru-RU"/>
        </w:rPr>
        <w:t xml:space="preserve"> </w:t>
      </w:r>
      <w:r w:rsidR="004F55C7">
        <w:rPr>
          <w:rFonts w:ascii="Times New Roman" w:eastAsia="Times New Roman" w:hAnsi="Times New Roman"/>
          <w:sz w:val="24"/>
          <w:szCs w:val="24"/>
          <w:lang w:val="en-US" w:eastAsia="ru-RU"/>
        </w:rPr>
        <w:t>of</w:t>
      </w:r>
      <w:r w:rsidR="004F55C7" w:rsidRPr="007D4D15">
        <w:rPr>
          <w:rFonts w:ascii="Times New Roman" w:eastAsia="Times New Roman" w:hAnsi="Times New Roman"/>
          <w:sz w:val="24"/>
          <w:szCs w:val="24"/>
          <w:lang w:val="en-US" w:eastAsia="ru-RU"/>
        </w:rPr>
        <w:t xml:space="preserve"> 517), </w:t>
      </w:r>
      <w:r w:rsidR="007D4D15" w:rsidRPr="007D4D15">
        <w:rPr>
          <w:rFonts w:ascii="Times New Roman" w:eastAsia="Times New Roman" w:hAnsi="Times New Roman"/>
          <w:sz w:val="24"/>
          <w:szCs w:val="24"/>
          <w:lang w:val="en-US" w:eastAsia="ru-RU"/>
        </w:rPr>
        <w:t xml:space="preserve">353 </w:t>
      </w:r>
      <w:r w:rsidR="007D4D15">
        <w:rPr>
          <w:rFonts w:ascii="Times New Roman" w:eastAsia="Times New Roman" w:hAnsi="Times New Roman"/>
          <w:sz w:val="24"/>
          <w:szCs w:val="24"/>
          <w:lang w:val="en-US" w:eastAsia="ru-RU"/>
        </w:rPr>
        <w:t>MDR</w:t>
      </w:r>
      <w:r w:rsidR="007D4D15" w:rsidRPr="007D4D15">
        <w:rPr>
          <w:rFonts w:ascii="Times New Roman" w:eastAsia="Times New Roman" w:hAnsi="Times New Roman"/>
          <w:sz w:val="24"/>
          <w:szCs w:val="24"/>
          <w:lang w:val="en-US" w:eastAsia="ru-RU"/>
        </w:rPr>
        <w:t>-</w:t>
      </w:r>
      <w:r w:rsidR="007D4D15">
        <w:rPr>
          <w:rFonts w:ascii="Times New Roman" w:eastAsia="Times New Roman" w:hAnsi="Times New Roman"/>
          <w:sz w:val="24"/>
          <w:szCs w:val="24"/>
          <w:lang w:val="en-US" w:eastAsia="ru-RU"/>
        </w:rPr>
        <w:t>TB</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patients</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were</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for</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the</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first</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time</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enrolled</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for</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STR</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with</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plan</w:t>
      </w:r>
      <w:r w:rsidR="007D4D15" w:rsidRPr="007D4D15">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of</w:t>
      </w:r>
      <w:r w:rsidR="007D4D15" w:rsidRPr="007D4D15">
        <w:rPr>
          <w:rFonts w:ascii="Times New Roman" w:eastAsia="Times New Roman" w:hAnsi="Times New Roman"/>
          <w:sz w:val="24"/>
          <w:szCs w:val="24"/>
          <w:lang w:val="en-US" w:eastAsia="ru-RU"/>
        </w:rPr>
        <w:t xml:space="preserve"> 350</w:t>
      </w:r>
      <w:r w:rsidR="007D4D15">
        <w:rPr>
          <w:rFonts w:ascii="Times New Roman" w:eastAsia="Times New Roman" w:hAnsi="Times New Roman"/>
          <w:sz w:val="24"/>
          <w:szCs w:val="24"/>
          <w:lang w:val="en-US" w:eastAsia="ru-RU"/>
        </w:rPr>
        <w:t>). Pediatric</w:t>
      </w:r>
      <w:r w:rsidR="007D4D15" w:rsidRPr="00B7256A">
        <w:rPr>
          <w:rFonts w:ascii="Times New Roman" w:eastAsia="Times New Roman" w:hAnsi="Times New Roman"/>
          <w:sz w:val="24"/>
          <w:szCs w:val="24"/>
          <w:lang w:val="en-US" w:eastAsia="ru-RU"/>
        </w:rPr>
        <w:t xml:space="preserve"> </w:t>
      </w:r>
      <w:r w:rsidR="007D4D15">
        <w:rPr>
          <w:rFonts w:ascii="Times New Roman" w:eastAsia="Times New Roman" w:hAnsi="Times New Roman"/>
          <w:sz w:val="24"/>
          <w:szCs w:val="24"/>
          <w:lang w:val="en-US" w:eastAsia="ru-RU"/>
        </w:rPr>
        <w:t>doses</w:t>
      </w:r>
      <w:r w:rsidR="007D4D15" w:rsidRPr="00B7256A">
        <w:rPr>
          <w:rFonts w:ascii="Times New Roman" w:eastAsia="Times New Roman" w:hAnsi="Times New Roman"/>
          <w:sz w:val="24"/>
          <w:szCs w:val="24"/>
          <w:lang w:val="en-US" w:eastAsia="ru-RU"/>
        </w:rPr>
        <w:t xml:space="preserve"> </w:t>
      </w:r>
      <w:r w:rsidR="00B7256A">
        <w:rPr>
          <w:rFonts w:ascii="Times New Roman" w:eastAsia="Times New Roman" w:hAnsi="Times New Roman"/>
          <w:sz w:val="24"/>
          <w:szCs w:val="24"/>
          <w:lang w:val="en-US" w:eastAsia="ru-RU"/>
        </w:rPr>
        <w:t>of</w:t>
      </w:r>
      <w:r w:rsidR="00B7256A" w:rsidRPr="00B7256A">
        <w:rPr>
          <w:rFonts w:ascii="Times New Roman" w:eastAsia="Times New Roman" w:hAnsi="Times New Roman"/>
          <w:sz w:val="24"/>
          <w:szCs w:val="24"/>
          <w:lang w:val="en-US" w:eastAsia="ru-RU"/>
        </w:rPr>
        <w:t xml:space="preserve"> </w:t>
      </w:r>
      <w:r w:rsidR="00B7256A">
        <w:rPr>
          <w:rFonts w:ascii="Times New Roman" w:eastAsia="Times New Roman" w:hAnsi="Times New Roman"/>
          <w:sz w:val="24"/>
          <w:szCs w:val="24"/>
          <w:lang w:val="en-US" w:eastAsia="ru-RU"/>
        </w:rPr>
        <w:t>TB</w:t>
      </w:r>
      <w:r w:rsidR="00B7256A" w:rsidRPr="00B7256A">
        <w:rPr>
          <w:rFonts w:ascii="Times New Roman" w:eastAsia="Times New Roman" w:hAnsi="Times New Roman"/>
          <w:sz w:val="24"/>
          <w:szCs w:val="24"/>
          <w:lang w:val="en-US" w:eastAsia="ru-RU"/>
        </w:rPr>
        <w:t xml:space="preserve"> </w:t>
      </w:r>
      <w:r w:rsidR="00B7256A">
        <w:rPr>
          <w:rFonts w:ascii="Times New Roman" w:eastAsia="Times New Roman" w:hAnsi="Times New Roman"/>
          <w:sz w:val="24"/>
          <w:szCs w:val="24"/>
          <w:lang w:val="en-US" w:eastAsia="ru-RU"/>
        </w:rPr>
        <w:t>FLD</w:t>
      </w:r>
      <w:r w:rsidR="00B7256A" w:rsidRPr="00B7256A">
        <w:rPr>
          <w:rFonts w:ascii="Times New Roman" w:eastAsia="Times New Roman" w:hAnsi="Times New Roman"/>
          <w:sz w:val="24"/>
          <w:szCs w:val="24"/>
          <w:lang w:val="en-US" w:eastAsia="ru-RU"/>
        </w:rPr>
        <w:t xml:space="preserve"> </w:t>
      </w:r>
      <w:r w:rsidR="00B7256A">
        <w:rPr>
          <w:rFonts w:ascii="Times New Roman" w:eastAsia="Times New Roman" w:hAnsi="Times New Roman"/>
          <w:sz w:val="24"/>
          <w:szCs w:val="24"/>
          <w:lang w:val="en-US" w:eastAsia="ru-RU"/>
        </w:rPr>
        <w:t>were</w:t>
      </w:r>
      <w:r w:rsidR="00B7256A" w:rsidRPr="00B7256A">
        <w:rPr>
          <w:rFonts w:ascii="Times New Roman" w:eastAsia="Times New Roman" w:hAnsi="Times New Roman"/>
          <w:sz w:val="24"/>
          <w:szCs w:val="24"/>
          <w:lang w:val="en-US" w:eastAsia="ru-RU"/>
        </w:rPr>
        <w:t xml:space="preserve"> </w:t>
      </w:r>
      <w:r w:rsidR="00B7256A">
        <w:rPr>
          <w:rFonts w:ascii="Times New Roman" w:eastAsia="Times New Roman" w:hAnsi="Times New Roman"/>
          <w:sz w:val="24"/>
          <w:szCs w:val="24"/>
          <w:lang w:val="en-US" w:eastAsia="ru-RU"/>
        </w:rPr>
        <w:t>prescribed</w:t>
      </w:r>
      <w:r w:rsidR="00B7256A" w:rsidRPr="00B7256A">
        <w:rPr>
          <w:rFonts w:ascii="Times New Roman" w:eastAsia="Times New Roman" w:hAnsi="Times New Roman"/>
          <w:sz w:val="24"/>
          <w:szCs w:val="24"/>
          <w:lang w:val="en-US" w:eastAsia="ru-RU"/>
        </w:rPr>
        <w:t xml:space="preserve"> </w:t>
      </w:r>
      <w:r w:rsidR="00B7256A">
        <w:rPr>
          <w:rFonts w:ascii="Times New Roman" w:eastAsia="Times New Roman" w:hAnsi="Times New Roman"/>
          <w:sz w:val="24"/>
          <w:szCs w:val="24"/>
          <w:lang w:val="en-US" w:eastAsia="ru-RU"/>
        </w:rPr>
        <w:t>to</w:t>
      </w:r>
      <w:r w:rsidR="00B7256A" w:rsidRPr="00B7256A">
        <w:rPr>
          <w:rFonts w:ascii="Times New Roman" w:eastAsia="Times New Roman" w:hAnsi="Times New Roman"/>
          <w:sz w:val="24"/>
          <w:szCs w:val="24"/>
          <w:lang w:val="en-US" w:eastAsia="ru-RU"/>
        </w:rPr>
        <w:t xml:space="preserve"> 134 (74,4%)</w:t>
      </w:r>
      <w:r w:rsidR="00B7256A">
        <w:rPr>
          <w:rFonts w:ascii="Times New Roman" w:eastAsia="Times New Roman" w:hAnsi="Times New Roman"/>
          <w:sz w:val="24"/>
          <w:szCs w:val="24"/>
          <w:lang w:val="en-US" w:eastAsia="ru-RU"/>
        </w:rPr>
        <w:t xml:space="preserve"> children out of planned 180. </w:t>
      </w:r>
      <w:r w:rsidR="004F55C7" w:rsidRPr="00B7256A">
        <w:rPr>
          <w:rFonts w:ascii="Times New Roman" w:eastAsia="Times New Roman" w:hAnsi="Times New Roman"/>
          <w:sz w:val="24"/>
          <w:szCs w:val="24"/>
          <w:lang w:val="en-US" w:eastAsia="ru-RU"/>
        </w:rPr>
        <w:t xml:space="preserve"> </w:t>
      </w:r>
    </w:p>
    <w:p w:rsidR="0042593E" w:rsidRPr="00E837E7" w:rsidRDefault="0042593E" w:rsidP="003E4531">
      <w:pPr>
        <w:pBdr>
          <w:bottom w:val="single" w:sz="4" w:space="31" w:color="FFFFFF"/>
        </w:pBdr>
        <w:spacing w:after="0" w:line="240" w:lineRule="atLeast"/>
        <w:ind w:firstLine="708"/>
        <w:jc w:val="both"/>
        <w:rPr>
          <w:rFonts w:ascii="Times New Roman" w:hAnsi="Times New Roman"/>
          <w:color w:val="000000"/>
          <w:sz w:val="24"/>
          <w:szCs w:val="24"/>
          <w:lang w:val="en-US"/>
        </w:rPr>
      </w:pPr>
    </w:p>
    <w:p w:rsidR="007E2781" w:rsidRPr="00B7256A" w:rsidRDefault="00B7256A" w:rsidP="003E4531">
      <w:pPr>
        <w:pBdr>
          <w:bottom w:val="single" w:sz="4" w:space="31" w:color="FFFFFF"/>
        </w:pBdr>
        <w:spacing w:after="0" w:line="240" w:lineRule="atLeast"/>
        <w:jc w:val="both"/>
        <w:rPr>
          <w:rFonts w:ascii="Times New Roman" w:eastAsia="Times New Roman" w:hAnsi="Times New Roman"/>
          <w:b/>
          <w:color w:val="000000"/>
          <w:sz w:val="24"/>
          <w:szCs w:val="24"/>
          <w:lang w:val="en-US" w:eastAsia="ru-RU"/>
        </w:rPr>
      </w:pPr>
      <w:r w:rsidRPr="00FC3849">
        <w:rPr>
          <w:rFonts w:ascii="Times New Roman" w:hAnsi="Times New Roman"/>
          <w:b/>
          <w:sz w:val="24"/>
          <w:szCs w:val="24"/>
          <w:lang w:val="kk-KZ"/>
        </w:rPr>
        <w:t>Performed activities within the task No</w:t>
      </w:r>
      <w:r w:rsidRPr="00FC3849">
        <w:rPr>
          <w:rFonts w:ascii="Times New Roman" w:eastAsia="Times New Roman" w:hAnsi="Times New Roman"/>
          <w:b/>
          <w:sz w:val="24"/>
          <w:szCs w:val="24"/>
          <w:lang w:val="kk-KZ" w:eastAsia="ru-RU"/>
        </w:rPr>
        <w:t xml:space="preserve"> </w:t>
      </w:r>
      <w:r w:rsidR="00192860" w:rsidRPr="00B7256A">
        <w:rPr>
          <w:rFonts w:ascii="Times New Roman" w:eastAsia="Times New Roman" w:hAnsi="Times New Roman"/>
          <w:b/>
          <w:sz w:val="24"/>
          <w:szCs w:val="24"/>
          <w:lang w:val="en-US" w:eastAsia="ru-RU"/>
        </w:rPr>
        <w:t>4</w:t>
      </w:r>
      <w:r>
        <w:rPr>
          <w:rFonts w:ascii="Times New Roman" w:eastAsia="Times New Roman" w:hAnsi="Times New Roman"/>
          <w:b/>
          <w:color w:val="000000"/>
          <w:sz w:val="24"/>
          <w:szCs w:val="24"/>
          <w:lang w:val="en-US" w:eastAsia="ru-RU"/>
        </w:rPr>
        <w:t xml:space="preserve"> “Strengthening of collaboration and control of TB/HIV co-infection”</w:t>
      </w:r>
      <w:r w:rsidR="00FD4ABB" w:rsidRPr="00B7256A">
        <w:rPr>
          <w:rFonts w:ascii="Times New Roman" w:eastAsia="Times New Roman" w:hAnsi="Times New Roman"/>
          <w:b/>
          <w:color w:val="000000"/>
          <w:sz w:val="24"/>
          <w:szCs w:val="24"/>
          <w:lang w:val="en-US" w:eastAsia="ru-RU"/>
        </w:rPr>
        <w:t>:</w:t>
      </w:r>
    </w:p>
    <w:p w:rsidR="00975B84" w:rsidRPr="00185D08" w:rsidRDefault="00185D08" w:rsidP="003E4531">
      <w:pPr>
        <w:pStyle w:val="a7"/>
        <w:numPr>
          <w:ilvl w:val="0"/>
          <w:numId w:val="28"/>
        </w:numPr>
        <w:pBdr>
          <w:bottom w:val="single" w:sz="4" w:space="31" w:color="FFFFFF"/>
        </w:pBdr>
        <w:spacing w:line="240" w:lineRule="atLeast"/>
        <w:ind w:left="448" w:hanging="374"/>
        <w:jc w:val="both"/>
        <w:rPr>
          <w:color w:val="000000"/>
          <w:lang w:val="en-US"/>
        </w:rPr>
      </w:pPr>
      <w:r>
        <w:rPr>
          <w:color w:val="000000"/>
          <w:lang w:val="en-US"/>
        </w:rPr>
        <w:t>A</w:t>
      </w:r>
      <w:r w:rsidRPr="00185D08">
        <w:rPr>
          <w:color w:val="000000"/>
          <w:lang w:val="en-US"/>
        </w:rPr>
        <w:t xml:space="preserve"> </w:t>
      </w:r>
      <w:r>
        <w:rPr>
          <w:color w:val="000000"/>
          <w:lang w:val="en-US"/>
        </w:rPr>
        <w:t>workshop</w:t>
      </w:r>
      <w:r w:rsidRPr="00185D08">
        <w:rPr>
          <w:color w:val="000000"/>
          <w:lang w:val="en-US"/>
        </w:rPr>
        <w:t xml:space="preserve"> </w:t>
      </w:r>
      <w:r>
        <w:rPr>
          <w:color w:val="000000"/>
          <w:lang w:val="en-US"/>
        </w:rPr>
        <w:t>was</w:t>
      </w:r>
      <w:r w:rsidRPr="00185D08">
        <w:rPr>
          <w:color w:val="000000"/>
          <w:lang w:val="en-US"/>
        </w:rPr>
        <w:t xml:space="preserve"> </w:t>
      </w:r>
      <w:r>
        <w:rPr>
          <w:color w:val="000000"/>
          <w:lang w:val="en-US"/>
        </w:rPr>
        <w:t>held</w:t>
      </w:r>
      <w:r w:rsidRPr="00185D08">
        <w:rPr>
          <w:color w:val="000000"/>
          <w:lang w:val="en-US"/>
        </w:rPr>
        <w:t xml:space="preserve"> </w:t>
      </w:r>
      <w:r>
        <w:rPr>
          <w:color w:val="000000"/>
          <w:lang w:val="en-US"/>
        </w:rPr>
        <w:t>in</w:t>
      </w:r>
      <w:r w:rsidRPr="00185D08">
        <w:rPr>
          <w:color w:val="000000"/>
          <w:lang w:val="en-US"/>
        </w:rPr>
        <w:t xml:space="preserve"> </w:t>
      </w:r>
      <w:r>
        <w:rPr>
          <w:color w:val="000000"/>
          <w:lang w:val="en-US"/>
        </w:rPr>
        <w:t>Almaty</w:t>
      </w:r>
      <w:r w:rsidRPr="00185D08">
        <w:rPr>
          <w:color w:val="000000"/>
          <w:lang w:val="en-US"/>
        </w:rPr>
        <w:t xml:space="preserve"> </w:t>
      </w:r>
      <w:r>
        <w:rPr>
          <w:color w:val="000000"/>
          <w:lang w:val="en-US"/>
        </w:rPr>
        <w:t>on</w:t>
      </w:r>
      <w:r w:rsidRPr="00185D08">
        <w:rPr>
          <w:color w:val="000000"/>
          <w:lang w:val="en-US"/>
        </w:rPr>
        <w:t xml:space="preserve"> 05/09/2018 </w:t>
      </w:r>
      <w:r>
        <w:rPr>
          <w:color w:val="000000"/>
          <w:lang w:val="en-US"/>
        </w:rPr>
        <w:t>to</w:t>
      </w:r>
      <w:r w:rsidRPr="00185D08">
        <w:rPr>
          <w:color w:val="000000"/>
          <w:lang w:val="en-US"/>
        </w:rPr>
        <w:t xml:space="preserve"> </w:t>
      </w:r>
      <w:r>
        <w:rPr>
          <w:color w:val="000000"/>
          <w:lang w:val="en-US"/>
        </w:rPr>
        <w:t>discuss</w:t>
      </w:r>
      <w:r w:rsidRPr="00185D08">
        <w:rPr>
          <w:color w:val="000000"/>
          <w:lang w:val="en-US"/>
        </w:rPr>
        <w:t xml:space="preserve"> </w:t>
      </w:r>
      <w:r>
        <w:rPr>
          <w:color w:val="000000"/>
          <w:lang w:val="en-US"/>
        </w:rPr>
        <w:t>problematic</w:t>
      </w:r>
      <w:r w:rsidRPr="00185D08">
        <w:rPr>
          <w:color w:val="000000"/>
          <w:lang w:val="en-US"/>
        </w:rPr>
        <w:t xml:space="preserve"> </w:t>
      </w:r>
      <w:r>
        <w:rPr>
          <w:color w:val="000000"/>
          <w:lang w:val="en-US"/>
        </w:rPr>
        <w:t>issues</w:t>
      </w:r>
      <w:r w:rsidRPr="00185D08">
        <w:rPr>
          <w:color w:val="000000"/>
          <w:lang w:val="en-US"/>
        </w:rPr>
        <w:t xml:space="preserve"> </w:t>
      </w:r>
      <w:r>
        <w:rPr>
          <w:color w:val="000000"/>
          <w:lang w:val="en-US"/>
        </w:rPr>
        <w:t>and</w:t>
      </w:r>
      <w:r w:rsidRPr="00185D08">
        <w:rPr>
          <w:color w:val="000000"/>
          <w:lang w:val="en-US"/>
        </w:rPr>
        <w:t xml:space="preserve"> </w:t>
      </w:r>
      <w:r>
        <w:rPr>
          <w:color w:val="000000"/>
          <w:lang w:val="en-US"/>
        </w:rPr>
        <w:t>solutions</w:t>
      </w:r>
      <w:r w:rsidRPr="00185D08">
        <w:rPr>
          <w:color w:val="000000"/>
          <w:lang w:val="en-US"/>
        </w:rPr>
        <w:t xml:space="preserve"> </w:t>
      </w:r>
      <w:r>
        <w:rPr>
          <w:color w:val="000000"/>
          <w:lang w:val="en-US"/>
        </w:rPr>
        <w:t>concerning</w:t>
      </w:r>
      <w:r w:rsidRPr="00185D08">
        <w:rPr>
          <w:color w:val="000000"/>
          <w:lang w:val="en-US"/>
        </w:rPr>
        <w:t xml:space="preserve"> </w:t>
      </w:r>
      <w:r>
        <w:rPr>
          <w:color w:val="000000"/>
          <w:lang w:val="en-US"/>
        </w:rPr>
        <w:t>TB</w:t>
      </w:r>
      <w:r w:rsidRPr="00185D08">
        <w:rPr>
          <w:color w:val="000000"/>
          <w:lang w:val="en-US"/>
        </w:rPr>
        <w:t>/</w:t>
      </w:r>
      <w:r>
        <w:rPr>
          <w:color w:val="000000"/>
          <w:lang w:val="en-US"/>
        </w:rPr>
        <w:t>HIV</w:t>
      </w:r>
      <w:r w:rsidRPr="00185D08">
        <w:rPr>
          <w:color w:val="000000"/>
          <w:lang w:val="en-US"/>
        </w:rPr>
        <w:t xml:space="preserve">, </w:t>
      </w:r>
      <w:r>
        <w:rPr>
          <w:color w:val="000000"/>
          <w:lang w:val="en-US"/>
        </w:rPr>
        <w:t>integration</w:t>
      </w:r>
      <w:r w:rsidRPr="00185D08">
        <w:rPr>
          <w:color w:val="000000"/>
          <w:lang w:val="en-US"/>
        </w:rPr>
        <w:t xml:space="preserve"> </w:t>
      </w:r>
      <w:r>
        <w:rPr>
          <w:color w:val="000000"/>
          <w:lang w:val="en-US"/>
        </w:rPr>
        <w:t>of</w:t>
      </w:r>
      <w:r w:rsidRPr="00185D08">
        <w:rPr>
          <w:color w:val="000000"/>
          <w:lang w:val="en-US"/>
        </w:rPr>
        <w:t xml:space="preserve"> </w:t>
      </w:r>
      <w:r>
        <w:rPr>
          <w:color w:val="000000"/>
          <w:lang w:val="en-US"/>
        </w:rPr>
        <w:t>electronic TB and HIV tracking</w:t>
      </w:r>
      <w:r w:rsidRPr="00185D08">
        <w:rPr>
          <w:color w:val="000000"/>
          <w:lang w:val="en-US"/>
        </w:rPr>
        <w:t xml:space="preserve"> </w:t>
      </w:r>
      <w:r>
        <w:rPr>
          <w:color w:val="000000"/>
          <w:lang w:val="en-US"/>
        </w:rPr>
        <w:t xml:space="preserve">bases and access for migrant patients with HIV to ARV therapy and laboratory tests: viral load, CD4 and biochemical researches; </w:t>
      </w:r>
      <w:r w:rsidRPr="00185D08">
        <w:rPr>
          <w:color w:val="000000"/>
          <w:lang w:val="en-US"/>
        </w:rPr>
        <w:t xml:space="preserve"> </w:t>
      </w:r>
    </w:p>
    <w:p w:rsidR="00975B84" w:rsidRPr="00185D08" w:rsidRDefault="00185D08" w:rsidP="003E4531">
      <w:pPr>
        <w:pStyle w:val="a7"/>
        <w:numPr>
          <w:ilvl w:val="0"/>
          <w:numId w:val="28"/>
        </w:numPr>
        <w:pBdr>
          <w:bottom w:val="single" w:sz="4" w:space="31" w:color="FFFFFF"/>
        </w:pBdr>
        <w:spacing w:line="240" w:lineRule="atLeast"/>
        <w:ind w:left="448" w:hanging="374"/>
        <w:jc w:val="both"/>
        <w:rPr>
          <w:color w:val="000000"/>
          <w:lang w:val="en-US"/>
        </w:rPr>
      </w:pPr>
      <w:r>
        <w:rPr>
          <w:lang w:val="en-US"/>
        </w:rPr>
        <w:t>Activities</w:t>
      </w:r>
      <w:r w:rsidRPr="00185D08">
        <w:rPr>
          <w:lang w:val="en-US"/>
        </w:rPr>
        <w:t xml:space="preserve"> </w:t>
      </w:r>
      <w:r>
        <w:rPr>
          <w:lang w:val="en-US"/>
        </w:rPr>
        <w:t>on</w:t>
      </w:r>
      <w:r w:rsidRPr="00185D08">
        <w:rPr>
          <w:lang w:val="en-US"/>
        </w:rPr>
        <w:t xml:space="preserve"> </w:t>
      </w:r>
      <w:r>
        <w:rPr>
          <w:lang w:val="en-US"/>
        </w:rPr>
        <w:t>increase</w:t>
      </w:r>
      <w:r w:rsidRPr="00185D08">
        <w:rPr>
          <w:lang w:val="en-US"/>
        </w:rPr>
        <w:t xml:space="preserve"> </w:t>
      </w:r>
      <w:r>
        <w:rPr>
          <w:lang w:val="en-US"/>
        </w:rPr>
        <w:t>of</w:t>
      </w:r>
      <w:r w:rsidRPr="00185D08">
        <w:rPr>
          <w:lang w:val="en-US"/>
        </w:rPr>
        <w:t xml:space="preserve"> </w:t>
      </w:r>
      <w:r>
        <w:rPr>
          <w:lang w:val="en-US"/>
        </w:rPr>
        <w:t>PLWH</w:t>
      </w:r>
      <w:r w:rsidRPr="00185D08">
        <w:rPr>
          <w:lang w:val="en-US"/>
        </w:rPr>
        <w:t xml:space="preserve"> </w:t>
      </w:r>
      <w:r>
        <w:rPr>
          <w:lang w:val="en-US"/>
        </w:rPr>
        <w:t>access</w:t>
      </w:r>
      <w:r w:rsidRPr="00185D08">
        <w:rPr>
          <w:lang w:val="en-US"/>
        </w:rPr>
        <w:t xml:space="preserve"> </w:t>
      </w:r>
      <w:r>
        <w:rPr>
          <w:lang w:val="en-US"/>
        </w:rPr>
        <w:t>to</w:t>
      </w:r>
      <w:r w:rsidRPr="00185D08">
        <w:rPr>
          <w:lang w:val="en-US"/>
        </w:rPr>
        <w:t xml:space="preserve"> </w:t>
      </w:r>
      <w:r>
        <w:rPr>
          <w:lang w:val="en-US"/>
        </w:rPr>
        <w:t>the</w:t>
      </w:r>
      <w:r w:rsidRPr="00185D08">
        <w:rPr>
          <w:lang w:val="en-US"/>
        </w:rPr>
        <w:t xml:space="preserve"> </w:t>
      </w:r>
      <w:r>
        <w:rPr>
          <w:lang w:val="en-US"/>
        </w:rPr>
        <w:t>TB</w:t>
      </w:r>
      <w:r w:rsidRPr="00185D08">
        <w:rPr>
          <w:lang w:val="en-US"/>
        </w:rPr>
        <w:t xml:space="preserve"> </w:t>
      </w:r>
      <w:r>
        <w:rPr>
          <w:lang w:val="en-US"/>
        </w:rPr>
        <w:t>express</w:t>
      </w:r>
      <w:r w:rsidRPr="00185D08">
        <w:rPr>
          <w:lang w:val="en-US"/>
        </w:rPr>
        <w:t xml:space="preserve"> </w:t>
      </w:r>
      <w:r>
        <w:rPr>
          <w:lang w:val="en-US"/>
        </w:rPr>
        <w:t>diagnostics</w:t>
      </w:r>
      <w:r w:rsidRPr="00185D08">
        <w:rPr>
          <w:lang w:val="en-US"/>
        </w:rPr>
        <w:t xml:space="preserve"> </w:t>
      </w:r>
      <w:r>
        <w:rPr>
          <w:lang w:val="en-US"/>
        </w:rPr>
        <w:t>across the regions in comparison with the pilot regions were conducted. Coverage</w:t>
      </w:r>
      <w:r w:rsidRPr="00185D08">
        <w:rPr>
          <w:lang w:val="en-US"/>
        </w:rPr>
        <w:t xml:space="preserve"> </w:t>
      </w:r>
      <w:r>
        <w:rPr>
          <w:lang w:val="en-US"/>
        </w:rPr>
        <w:t>with</w:t>
      </w:r>
      <w:r w:rsidRPr="00185D08">
        <w:rPr>
          <w:lang w:val="en-US"/>
        </w:rPr>
        <w:t xml:space="preserve"> </w:t>
      </w:r>
      <w:r>
        <w:rPr>
          <w:lang w:val="en-US"/>
        </w:rPr>
        <w:t>the</w:t>
      </w:r>
      <w:r w:rsidRPr="00185D08">
        <w:rPr>
          <w:lang w:val="en-US"/>
        </w:rPr>
        <w:t xml:space="preserve"> </w:t>
      </w:r>
      <w:r>
        <w:rPr>
          <w:lang w:val="en-US"/>
        </w:rPr>
        <w:t>molecular</w:t>
      </w:r>
      <w:r w:rsidRPr="00185D08">
        <w:rPr>
          <w:lang w:val="en-US"/>
        </w:rPr>
        <w:t xml:space="preserve"> </w:t>
      </w:r>
      <w:r>
        <w:rPr>
          <w:lang w:val="en-US"/>
        </w:rPr>
        <w:t>and</w:t>
      </w:r>
      <w:r w:rsidRPr="00185D08">
        <w:rPr>
          <w:lang w:val="en-US"/>
        </w:rPr>
        <w:t xml:space="preserve"> </w:t>
      </w:r>
      <w:r>
        <w:rPr>
          <w:lang w:val="en-US"/>
        </w:rPr>
        <w:t>genetic</w:t>
      </w:r>
      <w:r w:rsidRPr="00185D08">
        <w:rPr>
          <w:lang w:val="en-US"/>
        </w:rPr>
        <w:t xml:space="preserve"> </w:t>
      </w:r>
      <w:r>
        <w:rPr>
          <w:lang w:val="en-US"/>
        </w:rPr>
        <w:t>methods</w:t>
      </w:r>
      <w:r w:rsidRPr="00185D08">
        <w:rPr>
          <w:lang w:val="en-US"/>
        </w:rPr>
        <w:t xml:space="preserve"> </w:t>
      </w:r>
      <w:r>
        <w:rPr>
          <w:lang w:val="en-US"/>
        </w:rPr>
        <w:t>was</w:t>
      </w:r>
      <w:r w:rsidRPr="00185D08">
        <w:rPr>
          <w:lang w:val="en-US"/>
        </w:rPr>
        <w:t xml:space="preserve"> </w:t>
      </w:r>
      <w:r w:rsidRPr="00185D08">
        <w:rPr>
          <w:color w:val="000000"/>
          <w:lang w:val="en-US"/>
        </w:rPr>
        <w:t xml:space="preserve">67,8% (597 </w:t>
      </w:r>
      <w:r>
        <w:rPr>
          <w:color w:val="000000"/>
          <w:lang w:val="en-US"/>
        </w:rPr>
        <w:t>out</w:t>
      </w:r>
      <w:r w:rsidRPr="00185D08">
        <w:rPr>
          <w:color w:val="000000"/>
          <w:lang w:val="en-US"/>
        </w:rPr>
        <w:t xml:space="preserve"> </w:t>
      </w:r>
      <w:r>
        <w:rPr>
          <w:color w:val="000000"/>
          <w:lang w:val="en-US"/>
        </w:rPr>
        <w:t>of</w:t>
      </w:r>
      <w:r w:rsidRPr="00185D08">
        <w:rPr>
          <w:color w:val="000000"/>
          <w:lang w:val="en-US"/>
        </w:rPr>
        <w:t xml:space="preserve"> 880 </w:t>
      </w:r>
      <w:r>
        <w:rPr>
          <w:color w:val="000000"/>
          <w:lang w:val="en-US"/>
        </w:rPr>
        <w:t>PLWH</w:t>
      </w:r>
      <w:r w:rsidRPr="00185D08">
        <w:rPr>
          <w:color w:val="000000"/>
          <w:lang w:val="en-US"/>
        </w:rPr>
        <w:t xml:space="preserve">) </w:t>
      </w:r>
      <w:r>
        <w:rPr>
          <w:color w:val="000000"/>
          <w:lang w:val="en-US"/>
        </w:rPr>
        <w:t>in</w:t>
      </w:r>
      <w:r w:rsidRPr="00185D08">
        <w:rPr>
          <w:color w:val="000000"/>
          <w:lang w:val="en-US"/>
        </w:rPr>
        <w:t xml:space="preserve"> 2018 </w:t>
      </w:r>
      <w:r w:rsidRPr="003E4531">
        <w:rPr>
          <w:color w:val="000000"/>
        </w:rPr>
        <w:t>году</w:t>
      </w:r>
      <w:r w:rsidRPr="00185D08">
        <w:rPr>
          <w:color w:val="000000"/>
          <w:lang w:val="en-US"/>
        </w:rPr>
        <w:t xml:space="preserve"> </w:t>
      </w:r>
      <w:r>
        <w:rPr>
          <w:color w:val="000000"/>
          <w:lang w:val="en-US"/>
        </w:rPr>
        <w:t>versus</w:t>
      </w:r>
      <w:r w:rsidRPr="00185D08">
        <w:rPr>
          <w:color w:val="000000"/>
          <w:lang w:val="en-US"/>
        </w:rPr>
        <w:t xml:space="preserve"> 32,7% </w:t>
      </w:r>
      <w:r>
        <w:rPr>
          <w:color w:val="000000"/>
          <w:lang w:val="en-US"/>
        </w:rPr>
        <w:t>in 2017</w:t>
      </w:r>
      <w:r w:rsidR="00CA349E" w:rsidRPr="00185D08">
        <w:rPr>
          <w:color w:val="000000"/>
          <w:lang w:val="en-US"/>
        </w:rPr>
        <w:t>;</w:t>
      </w:r>
    </w:p>
    <w:p w:rsidR="001A6BDE" w:rsidRPr="00C47FF1" w:rsidRDefault="00C47FF1" w:rsidP="003E4531">
      <w:pPr>
        <w:pStyle w:val="a7"/>
        <w:numPr>
          <w:ilvl w:val="0"/>
          <w:numId w:val="28"/>
        </w:numPr>
        <w:pBdr>
          <w:bottom w:val="single" w:sz="4" w:space="31" w:color="FFFFFF"/>
        </w:pBdr>
        <w:spacing w:line="240" w:lineRule="atLeast"/>
        <w:ind w:left="448" w:hanging="374"/>
        <w:jc w:val="both"/>
        <w:rPr>
          <w:color w:val="000000"/>
          <w:lang w:val="en-US"/>
        </w:rPr>
      </w:pPr>
      <w:r>
        <w:rPr>
          <w:lang w:val="en-US"/>
        </w:rPr>
        <w:t>A</w:t>
      </w:r>
      <w:r w:rsidRPr="00C47FF1">
        <w:rPr>
          <w:lang w:val="en-US"/>
        </w:rPr>
        <w:t xml:space="preserve"> </w:t>
      </w:r>
      <w:r>
        <w:rPr>
          <w:lang w:val="en-US"/>
        </w:rPr>
        <w:t>draft</w:t>
      </w:r>
      <w:r w:rsidRPr="00C47FF1">
        <w:rPr>
          <w:lang w:val="en-US"/>
        </w:rPr>
        <w:t xml:space="preserve"> </w:t>
      </w:r>
      <w:r>
        <w:rPr>
          <w:lang w:val="en-US"/>
        </w:rPr>
        <w:t>clinical</w:t>
      </w:r>
      <w:r w:rsidRPr="00C47FF1">
        <w:rPr>
          <w:lang w:val="en-US"/>
        </w:rPr>
        <w:t xml:space="preserve"> </w:t>
      </w:r>
      <w:r>
        <w:rPr>
          <w:lang w:val="en-US"/>
        </w:rPr>
        <w:t>protocol</w:t>
      </w:r>
      <w:r w:rsidRPr="00C47FF1">
        <w:rPr>
          <w:lang w:val="en-US"/>
        </w:rPr>
        <w:t xml:space="preserve"> </w:t>
      </w:r>
      <w:r>
        <w:rPr>
          <w:lang w:val="en-US"/>
        </w:rPr>
        <w:t>of</w:t>
      </w:r>
      <w:r w:rsidRPr="00C47FF1">
        <w:rPr>
          <w:lang w:val="en-US"/>
        </w:rPr>
        <w:t xml:space="preserve"> </w:t>
      </w:r>
      <w:r>
        <w:rPr>
          <w:lang w:val="en-US"/>
        </w:rPr>
        <w:t>TB</w:t>
      </w:r>
      <w:r w:rsidRPr="00C47FF1">
        <w:rPr>
          <w:lang w:val="en-US"/>
        </w:rPr>
        <w:t>/</w:t>
      </w:r>
      <w:r>
        <w:rPr>
          <w:lang w:val="en-US"/>
        </w:rPr>
        <w:t>HIV</w:t>
      </w:r>
      <w:r w:rsidRPr="00C47FF1">
        <w:rPr>
          <w:lang w:val="en-US"/>
        </w:rPr>
        <w:t xml:space="preserve"> </w:t>
      </w:r>
      <w:r>
        <w:rPr>
          <w:lang w:val="en-US"/>
        </w:rPr>
        <w:t>co</w:t>
      </w:r>
      <w:r w:rsidRPr="00C47FF1">
        <w:rPr>
          <w:lang w:val="en-US"/>
        </w:rPr>
        <w:t>-</w:t>
      </w:r>
      <w:r>
        <w:rPr>
          <w:lang w:val="en-US"/>
        </w:rPr>
        <w:t>infection</w:t>
      </w:r>
      <w:r w:rsidRPr="00C47FF1">
        <w:rPr>
          <w:lang w:val="en-US"/>
        </w:rPr>
        <w:t xml:space="preserve"> </w:t>
      </w:r>
      <w:r>
        <w:rPr>
          <w:lang w:val="en-US"/>
        </w:rPr>
        <w:t>diagnostics</w:t>
      </w:r>
      <w:r w:rsidRPr="00C47FF1">
        <w:rPr>
          <w:lang w:val="en-US"/>
        </w:rPr>
        <w:t xml:space="preserve"> </w:t>
      </w:r>
      <w:r>
        <w:rPr>
          <w:lang w:val="en-US"/>
        </w:rPr>
        <w:t>and</w:t>
      </w:r>
      <w:r w:rsidRPr="00C47FF1">
        <w:rPr>
          <w:lang w:val="en-US"/>
        </w:rPr>
        <w:t xml:space="preserve"> </w:t>
      </w:r>
      <w:r>
        <w:rPr>
          <w:lang w:val="en-US"/>
        </w:rPr>
        <w:t>treatment</w:t>
      </w:r>
      <w:r w:rsidRPr="00C47FF1">
        <w:rPr>
          <w:lang w:val="en-US"/>
        </w:rPr>
        <w:t xml:space="preserve"> </w:t>
      </w:r>
      <w:r>
        <w:rPr>
          <w:lang w:val="en-US"/>
        </w:rPr>
        <w:t>was</w:t>
      </w:r>
      <w:r w:rsidRPr="00C47FF1">
        <w:rPr>
          <w:lang w:val="en-US"/>
        </w:rPr>
        <w:t xml:space="preserve"> </w:t>
      </w:r>
      <w:r>
        <w:rPr>
          <w:lang w:val="en-US"/>
        </w:rPr>
        <w:t>presented</w:t>
      </w:r>
      <w:r w:rsidRPr="00C47FF1">
        <w:rPr>
          <w:lang w:val="en-US"/>
        </w:rPr>
        <w:t xml:space="preserve"> </w:t>
      </w:r>
      <w:r>
        <w:rPr>
          <w:lang w:val="en-US"/>
        </w:rPr>
        <w:t>and</w:t>
      </w:r>
      <w:r w:rsidRPr="00C47FF1">
        <w:rPr>
          <w:lang w:val="en-US"/>
        </w:rPr>
        <w:t xml:space="preserve"> </w:t>
      </w:r>
      <w:r>
        <w:rPr>
          <w:lang w:val="en-US"/>
        </w:rPr>
        <w:t xml:space="preserve">sent to the RCHD for approval (within technical assistance of a consultant from the HIV service side);  </w:t>
      </w:r>
      <w:r w:rsidR="00CA349E" w:rsidRPr="00C47FF1">
        <w:rPr>
          <w:lang w:val="en-US"/>
        </w:rPr>
        <w:t xml:space="preserve"> </w:t>
      </w:r>
    </w:p>
    <w:p w:rsidR="00885721" w:rsidRPr="00356546" w:rsidRDefault="00356546" w:rsidP="003E4531">
      <w:pPr>
        <w:pStyle w:val="a7"/>
        <w:numPr>
          <w:ilvl w:val="0"/>
          <w:numId w:val="28"/>
        </w:numPr>
        <w:pBdr>
          <w:bottom w:val="single" w:sz="4" w:space="31" w:color="FFFFFF"/>
        </w:pBdr>
        <w:spacing w:line="240" w:lineRule="atLeast"/>
        <w:ind w:left="448" w:hanging="374"/>
        <w:jc w:val="both"/>
        <w:rPr>
          <w:color w:val="000000"/>
          <w:lang w:val="en-US"/>
        </w:rPr>
      </w:pPr>
      <w:r w:rsidRPr="00356546">
        <w:rPr>
          <w:color w:val="000000"/>
          <w:lang w:val="en-US"/>
        </w:rPr>
        <w:t xml:space="preserve">2 </w:t>
      </w:r>
      <w:r>
        <w:rPr>
          <w:color w:val="000000"/>
          <w:lang w:val="en-US"/>
        </w:rPr>
        <w:t>trainings</w:t>
      </w:r>
      <w:r w:rsidRPr="00356546">
        <w:rPr>
          <w:color w:val="000000"/>
          <w:lang w:val="en-US"/>
        </w:rPr>
        <w:t xml:space="preserve">  </w:t>
      </w:r>
      <w:r>
        <w:rPr>
          <w:color w:val="000000"/>
          <w:lang w:val="en-US"/>
        </w:rPr>
        <w:t>were</w:t>
      </w:r>
      <w:r w:rsidRPr="00356546">
        <w:rPr>
          <w:color w:val="000000"/>
          <w:lang w:val="en-US"/>
        </w:rPr>
        <w:t xml:space="preserve"> </w:t>
      </w:r>
      <w:r>
        <w:rPr>
          <w:color w:val="000000"/>
          <w:lang w:val="en-US"/>
        </w:rPr>
        <w:t>held</w:t>
      </w:r>
      <w:r w:rsidRPr="00356546">
        <w:rPr>
          <w:color w:val="000000"/>
          <w:lang w:val="en-US"/>
        </w:rPr>
        <w:t xml:space="preserve"> </w:t>
      </w:r>
      <w:r>
        <w:rPr>
          <w:color w:val="000000"/>
          <w:lang w:val="en-US"/>
        </w:rPr>
        <w:t>on</w:t>
      </w:r>
      <w:r w:rsidRPr="00356546">
        <w:rPr>
          <w:color w:val="000000"/>
          <w:lang w:val="en-US"/>
        </w:rPr>
        <w:t xml:space="preserve"> 25-27 </w:t>
      </w:r>
      <w:r>
        <w:rPr>
          <w:color w:val="000000"/>
          <w:lang w:val="en-US"/>
        </w:rPr>
        <w:t>June</w:t>
      </w:r>
      <w:r w:rsidRPr="00356546">
        <w:rPr>
          <w:color w:val="000000"/>
          <w:lang w:val="en-US"/>
        </w:rPr>
        <w:t xml:space="preserve"> </w:t>
      </w:r>
      <w:r>
        <w:rPr>
          <w:color w:val="000000"/>
          <w:lang w:val="en-US"/>
        </w:rPr>
        <w:t>and</w:t>
      </w:r>
      <w:r w:rsidRPr="00356546">
        <w:rPr>
          <w:color w:val="000000"/>
          <w:lang w:val="en-US"/>
        </w:rPr>
        <w:t xml:space="preserve"> 28-30 </w:t>
      </w:r>
      <w:r>
        <w:rPr>
          <w:color w:val="000000"/>
          <w:lang w:val="en-US"/>
        </w:rPr>
        <w:t>June</w:t>
      </w:r>
      <w:r w:rsidRPr="00356546">
        <w:rPr>
          <w:color w:val="000000"/>
          <w:lang w:val="en-US"/>
        </w:rPr>
        <w:t xml:space="preserve"> 2018 </w:t>
      </w:r>
      <w:r>
        <w:rPr>
          <w:color w:val="000000"/>
          <w:lang w:val="en-US"/>
        </w:rPr>
        <w:t>in</w:t>
      </w:r>
      <w:r w:rsidRPr="00356546">
        <w:rPr>
          <w:color w:val="000000"/>
          <w:lang w:val="en-US"/>
        </w:rPr>
        <w:t xml:space="preserve"> </w:t>
      </w:r>
      <w:r>
        <w:rPr>
          <w:color w:val="000000"/>
          <w:lang w:val="en-US"/>
        </w:rPr>
        <w:t>Astana</w:t>
      </w:r>
      <w:r w:rsidR="00517B67">
        <w:rPr>
          <w:color w:val="000000"/>
          <w:lang w:val="en-US"/>
        </w:rPr>
        <w:t xml:space="preserve"> on</w:t>
      </w:r>
      <w:r w:rsidRPr="00356546">
        <w:rPr>
          <w:color w:val="000000"/>
          <w:lang w:val="en-US"/>
        </w:rPr>
        <w:t xml:space="preserve"> “</w:t>
      </w:r>
      <w:r>
        <w:rPr>
          <w:color w:val="000000"/>
          <w:lang w:val="en-US"/>
        </w:rPr>
        <w:t>New</w:t>
      </w:r>
      <w:r w:rsidRPr="00356546">
        <w:rPr>
          <w:color w:val="000000"/>
          <w:lang w:val="en-US"/>
        </w:rPr>
        <w:t xml:space="preserve"> </w:t>
      </w:r>
      <w:r>
        <w:rPr>
          <w:color w:val="000000"/>
          <w:lang w:val="en-US"/>
        </w:rPr>
        <w:t>approaches</w:t>
      </w:r>
      <w:r w:rsidRPr="00356546">
        <w:rPr>
          <w:color w:val="000000"/>
          <w:lang w:val="en-US"/>
        </w:rPr>
        <w:t xml:space="preserve"> </w:t>
      </w:r>
      <w:r>
        <w:rPr>
          <w:color w:val="000000"/>
          <w:lang w:val="en-US"/>
        </w:rPr>
        <w:t>in</w:t>
      </w:r>
      <w:r w:rsidRPr="00356546">
        <w:rPr>
          <w:color w:val="000000"/>
          <w:lang w:val="en-US"/>
        </w:rPr>
        <w:t xml:space="preserve"> </w:t>
      </w:r>
      <w:r>
        <w:rPr>
          <w:color w:val="000000"/>
          <w:lang w:val="en-US"/>
        </w:rPr>
        <w:t>TB</w:t>
      </w:r>
      <w:r w:rsidRPr="00356546">
        <w:rPr>
          <w:color w:val="000000"/>
          <w:lang w:val="en-US"/>
        </w:rPr>
        <w:t>/</w:t>
      </w:r>
      <w:r>
        <w:rPr>
          <w:color w:val="000000"/>
          <w:lang w:val="en-US"/>
        </w:rPr>
        <w:t>HIV management” for TB doctors, AIDS centers infectiologists</w:t>
      </w:r>
      <w:r w:rsidR="00517B67">
        <w:rPr>
          <w:color w:val="000000"/>
          <w:lang w:val="en-US"/>
        </w:rPr>
        <w:t xml:space="preserve">, where features of detection, diagnostics and treatment of TB/HIV patients on STR and ITR were first given; </w:t>
      </w:r>
    </w:p>
    <w:p w:rsidR="00885721" w:rsidRPr="006866BF" w:rsidRDefault="001E4F2A" w:rsidP="003E4531">
      <w:pPr>
        <w:pStyle w:val="a7"/>
        <w:numPr>
          <w:ilvl w:val="0"/>
          <w:numId w:val="28"/>
        </w:numPr>
        <w:pBdr>
          <w:bottom w:val="single" w:sz="4" w:space="31" w:color="FFFFFF"/>
        </w:pBdr>
        <w:spacing w:line="240" w:lineRule="atLeast"/>
        <w:ind w:left="448" w:hanging="374"/>
        <w:jc w:val="both"/>
        <w:rPr>
          <w:lang w:val="en-US"/>
        </w:rPr>
      </w:pPr>
      <w:r>
        <w:rPr>
          <w:color w:val="000000"/>
          <w:lang w:val="en-US"/>
        </w:rPr>
        <w:t>A</w:t>
      </w:r>
      <w:r w:rsidRPr="006866BF">
        <w:rPr>
          <w:color w:val="000000"/>
          <w:lang w:val="en-US"/>
        </w:rPr>
        <w:t xml:space="preserve"> </w:t>
      </w:r>
      <w:r>
        <w:rPr>
          <w:color w:val="000000"/>
          <w:lang w:val="en-US"/>
        </w:rPr>
        <w:t>quarterly</w:t>
      </w:r>
      <w:r w:rsidRPr="006866BF">
        <w:rPr>
          <w:color w:val="000000"/>
          <w:lang w:val="en-US"/>
        </w:rPr>
        <w:t xml:space="preserve"> </w:t>
      </w:r>
      <w:r>
        <w:rPr>
          <w:color w:val="000000"/>
          <w:lang w:val="en-US"/>
        </w:rPr>
        <w:t>analysis</w:t>
      </w:r>
      <w:r w:rsidRPr="006866BF">
        <w:rPr>
          <w:color w:val="000000"/>
          <w:lang w:val="en-US"/>
        </w:rPr>
        <w:t xml:space="preserve"> </w:t>
      </w:r>
      <w:r w:rsidR="006866BF">
        <w:rPr>
          <w:color w:val="000000"/>
          <w:lang w:val="en-US"/>
        </w:rPr>
        <w:t>of</w:t>
      </w:r>
      <w:r w:rsidR="006866BF" w:rsidRPr="006866BF">
        <w:rPr>
          <w:color w:val="000000"/>
          <w:lang w:val="en-US"/>
        </w:rPr>
        <w:t xml:space="preserve"> </w:t>
      </w:r>
      <w:r w:rsidR="006866BF">
        <w:rPr>
          <w:color w:val="000000"/>
          <w:lang w:val="en-US"/>
        </w:rPr>
        <w:t>GeneXpert</w:t>
      </w:r>
      <w:r w:rsidR="006866BF" w:rsidRPr="006866BF">
        <w:rPr>
          <w:color w:val="000000"/>
          <w:lang w:val="en-US"/>
        </w:rPr>
        <w:t xml:space="preserve"> </w:t>
      </w:r>
      <w:r w:rsidR="006866BF">
        <w:rPr>
          <w:color w:val="000000"/>
          <w:lang w:val="en-US"/>
        </w:rPr>
        <w:t>machine</w:t>
      </w:r>
      <w:r w:rsidR="006866BF" w:rsidRPr="006866BF">
        <w:rPr>
          <w:color w:val="000000"/>
          <w:lang w:val="en-US"/>
        </w:rPr>
        <w:t xml:space="preserve"> </w:t>
      </w:r>
      <w:r w:rsidR="006866BF">
        <w:rPr>
          <w:color w:val="000000"/>
          <w:lang w:val="en-US"/>
        </w:rPr>
        <w:t>operation</w:t>
      </w:r>
      <w:r w:rsidR="006866BF" w:rsidRPr="006866BF">
        <w:rPr>
          <w:color w:val="000000"/>
          <w:lang w:val="en-US"/>
        </w:rPr>
        <w:t xml:space="preserve"> </w:t>
      </w:r>
      <w:r w:rsidR="006866BF">
        <w:rPr>
          <w:color w:val="000000"/>
          <w:lang w:val="en-US"/>
        </w:rPr>
        <w:t>installed</w:t>
      </w:r>
      <w:r w:rsidR="006866BF" w:rsidRPr="006866BF">
        <w:rPr>
          <w:color w:val="000000"/>
          <w:lang w:val="en-US"/>
        </w:rPr>
        <w:t xml:space="preserve"> </w:t>
      </w:r>
      <w:r w:rsidR="006866BF">
        <w:rPr>
          <w:color w:val="000000"/>
          <w:lang w:val="en-US"/>
        </w:rPr>
        <w:t>first</w:t>
      </w:r>
      <w:r w:rsidR="006866BF" w:rsidRPr="006866BF">
        <w:rPr>
          <w:color w:val="000000"/>
          <w:lang w:val="en-US"/>
        </w:rPr>
        <w:t xml:space="preserve"> </w:t>
      </w:r>
      <w:r w:rsidR="006866BF">
        <w:rPr>
          <w:color w:val="000000"/>
          <w:lang w:val="en-US"/>
        </w:rPr>
        <w:t>on the base of AIDS OC of Karaganda oblast in 2017, was conducted during the year. In</w:t>
      </w:r>
      <w:r w:rsidR="006866BF" w:rsidRPr="006866BF">
        <w:rPr>
          <w:color w:val="000000"/>
          <w:lang w:val="en-US"/>
        </w:rPr>
        <w:t xml:space="preserve"> </w:t>
      </w:r>
      <w:r w:rsidR="006866BF">
        <w:rPr>
          <w:color w:val="000000"/>
          <w:lang w:val="en-US"/>
        </w:rPr>
        <w:t>the</w:t>
      </w:r>
      <w:r w:rsidR="006866BF" w:rsidRPr="006866BF">
        <w:rPr>
          <w:color w:val="000000"/>
          <w:lang w:val="en-US"/>
        </w:rPr>
        <w:t xml:space="preserve"> </w:t>
      </w:r>
      <w:r w:rsidR="006866BF">
        <w:rPr>
          <w:color w:val="000000"/>
          <w:lang w:val="en-US"/>
        </w:rPr>
        <w:t>Quarter</w:t>
      </w:r>
      <w:r w:rsidR="006866BF" w:rsidRPr="006866BF">
        <w:rPr>
          <w:color w:val="000000"/>
          <w:lang w:val="en-US"/>
        </w:rPr>
        <w:t xml:space="preserve"> 1 </w:t>
      </w:r>
      <w:r w:rsidR="006866BF">
        <w:rPr>
          <w:color w:val="000000"/>
          <w:lang w:val="en-US"/>
        </w:rPr>
        <w:t>of</w:t>
      </w:r>
      <w:r w:rsidR="006866BF" w:rsidRPr="006866BF">
        <w:rPr>
          <w:color w:val="000000"/>
          <w:lang w:val="en-US"/>
        </w:rPr>
        <w:t xml:space="preserve"> 2018 </w:t>
      </w:r>
      <w:r w:rsidR="006866BF">
        <w:rPr>
          <w:color w:val="000000"/>
          <w:lang w:val="en-US"/>
        </w:rPr>
        <w:t>in</w:t>
      </w:r>
      <w:r w:rsidR="006866BF" w:rsidRPr="006866BF">
        <w:rPr>
          <w:color w:val="000000"/>
          <w:lang w:val="en-US"/>
        </w:rPr>
        <w:t xml:space="preserve"> </w:t>
      </w:r>
      <w:r w:rsidR="006866BF">
        <w:rPr>
          <w:color w:val="000000"/>
          <w:lang w:val="en-US"/>
        </w:rPr>
        <w:lastRenderedPageBreak/>
        <w:t>total</w:t>
      </w:r>
      <w:r w:rsidR="006866BF" w:rsidRPr="006866BF">
        <w:rPr>
          <w:color w:val="000000"/>
          <w:lang w:val="en-US"/>
        </w:rPr>
        <w:t xml:space="preserve"> 101 </w:t>
      </w:r>
      <w:r w:rsidR="006866BF">
        <w:rPr>
          <w:color w:val="000000"/>
          <w:lang w:val="en-US"/>
        </w:rPr>
        <w:t>tests</w:t>
      </w:r>
      <w:r w:rsidR="006866BF" w:rsidRPr="006866BF">
        <w:rPr>
          <w:color w:val="000000"/>
          <w:lang w:val="en-US"/>
        </w:rPr>
        <w:t xml:space="preserve"> </w:t>
      </w:r>
      <w:r w:rsidR="006866BF">
        <w:rPr>
          <w:color w:val="000000"/>
          <w:lang w:val="en-US"/>
        </w:rPr>
        <w:t>were</w:t>
      </w:r>
      <w:r w:rsidR="006866BF" w:rsidRPr="006866BF">
        <w:rPr>
          <w:color w:val="000000"/>
          <w:lang w:val="en-US"/>
        </w:rPr>
        <w:t xml:space="preserve"> </w:t>
      </w:r>
      <w:r w:rsidR="006866BF">
        <w:rPr>
          <w:color w:val="000000"/>
          <w:lang w:val="en-US"/>
        </w:rPr>
        <w:t>performed</w:t>
      </w:r>
      <w:r w:rsidR="006866BF" w:rsidRPr="006866BF">
        <w:rPr>
          <w:color w:val="000000"/>
          <w:lang w:val="en-US"/>
        </w:rPr>
        <w:t xml:space="preserve"> </w:t>
      </w:r>
      <w:r w:rsidR="006866BF">
        <w:rPr>
          <w:color w:val="000000"/>
          <w:lang w:val="en-US"/>
        </w:rPr>
        <w:t>and</w:t>
      </w:r>
      <w:r w:rsidR="006866BF" w:rsidRPr="006866BF">
        <w:rPr>
          <w:color w:val="000000"/>
          <w:lang w:val="en-US"/>
        </w:rPr>
        <w:t xml:space="preserve"> 4 </w:t>
      </w:r>
      <w:r w:rsidR="006866BF">
        <w:rPr>
          <w:color w:val="000000"/>
          <w:lang w:val="en-US"/>
        </w:rPr>
        <w:t>TB</w:t>
      </w:r>
      <w:r w:rsidR="006866BF" w:rsidRPr="006866BF">
        <w:rPr>
          <w:color w:val="000000"/>
          <w:lang w:val="en-US"/>
        </w:rPr>
        <w:t xml:space="preserve"> </w:t>
      </w:r>
      <w:r w:rsidR="006866BF">
        <w:rPr>
          <w:color w:val="000000"/>
          <w:lang w:val="en-US"/>
        </w:rPr>
        <w:t>cases</w:t>
      </w:r>
      <w:r w:rsidR="006866BF" w:rsidRPr="006866BF">
        <w:rPr>
          <w:color w:val="000000"/>
          <w:lang w:val="en-US"/>
        </w:rPr>
        <w:t xml:space="preserve"> (4%) </w:t>
      </w:r>
      <w:r w:rsidR="006866BF">
        <w:rPr>
          <w:color w:val="000000"/>
          <w:lang w:val="en-US"/>
        </w:rPr>
        <w:t>were</w:t>
      </w:r>
      <w:r w:rsidR="006866BF" w:rsidRPr="006866BF">
        <w:rPr>
          <w:color w:val="000000"/>
          <w:lang w:val="en-US"/>
        </w:rPr>
        <w:t xml:space="preserve"> </w:t>
      </w:r>
      <w:r w:rsidR="006866BF">
        <w:rPr>
          <w:color w:val="000000"/>
          <w:lang w:val="en-US"/>
        </w:rPr>
        <w:t>detected</w:t>
      </w:r>
      <w:r w:rsidR="006866BF" w:rsidRPr="006866BF">
        <w:rPr>
          <w:color w:val="000000"/>
          <w:lang w:val="en-US"/>
        </w:rPr>
        <w:t>,</w:t>
      </w:r>
      <w:r w:rsidR="006866BF">
        <w:rPr>
          <w:color w:val="000000"/>
          <w:lang w:val="en-US"/>
        </w:rPr>
        <w:t xml:space="preserve"> and in the Quarter 4 of 2018 there were 615 tests and 18 (2.9%) TB cases detected</w:t>
      </w:r>
      <w:r w:rsidR="00885721" w:rsidRPr="006866BF">
        <w:rPr>
          <w:color w:val="000000"/>
          <w:lang w:val="en-US"/>
        </w:rPr>
        <w:t>;</w:t>
      </w:r>
    </w:p>
    <w:p w:rsidR="001A6BDE" w:rsidRPr="00E837E7" w:rsidRDefault="006866BF" w:rsidP="004200D0">
      <w:pPr>
        <w:pStyle w:val="a7"/>
        <w:numPr>
          <w:ilvl w:val="0"/>
          <w:numId w:val="28"/>
        </w:numPr>
        <w:pBdr>
          <w:bottom w:val="single" w:sz="4" w:space="31" w:color="FFFFFF"/>
        </w:pBdr>
        <w:spacing w:line="240" w:lineRule="atLeast"/>
        <w:ind w:left="448" w:hanging="374"/>
        <w:jc w:val="both"/>
        <w:rPr>
          <w:b/>
          <w:lang w:val="en-US"/>
        </w:rPr>
      </w:pPr>
      <w:r>
        <w:rPr>
          <w:lang w:val="en-US"/>
        </w:rPr>
        <w:t>For</w:t>
      </w:r>
      <w:r w:rsidRPr="006866BF">
        <w:rPr>
          <w:lang w:val="en-US"/>
        </w:rPr>
        <w:t xml:space="preserve"> </w:t>
      </w:r>
      <w:r>
        <w:rPr>
          <w:lang w:val="en-US"/>
        </w:rPr>
        <w:t>the</w:t>
      </w:r>
      <w:r w:rsidRPr="006866BF">
        <w:rPr>
          <w:lang w:val="en-US"/>
        </w:rPr>
        <w:t xml:space="preserve"> </w:t>
      </w:r>
      <w:r>
        <w:rPr>
          <w:lang w:val="en-US"/>
        </w:rPr>
        <w:t>first</w:t>
      </w:r>
      <w:r w:rsidRPr="006866BF">
        <w:rPr>
          <w:lang w:val="en-US"/>
        </w:rPr>
        <w:t xml:space="preserve"> </w:t>
      </w:r>
      <w:r>
        <w:rPr>
          <w:lang w:val="en-US"/>
        </w:rPr>
        <w:t>time</w:t>
      </w:r>
      <w:r w:rsidRPr="006866BF">
        <w:rPr>
          <w:lang w:val="en-US"/>
        </w:rPr>
        <w:t xml:space="preserve"> </w:t>
      </w:r>
      <w:r>
        <w:rPr>
          <w:lang w:val="en-US"/>
        </w:rPr>
        <w:t>an</w:t>
      </w:r>
      <w:r w:rsidRPr="006866BF">
        <w:rPr>
          <w:lang w:val="en-US"/>
        </w:rPr>
        <w:t xml:space="preserve"> </w:t>
      </w:r>
      <w:r>
        <w:rPr>
          <w:lang w:val="en-US"/>
        </w:rPr>
        <w:t>access</w:t>
      </w:r>
      <w:r w:rsidRPr="006866BF">
        <w:rPr>
          <w:lang w:val="en-US"/>
        </w:rPr>
        <w:t xml:space="preserve"> </w:t>
      </w:r>
      <w:r>
        <w:rPr>
          <w:lang w:val="en-US"/>
        </w:rPr>
        <w:t>to</w:t>
      </w:r>
      <w:r w:rsidRPr="006866BF">
        <w:rPr>
          <w:lang w:val="en-US"/>
        </w:rPr>
        <w:t xml:space="preserve"> </w:t>
      </w:r>
      <w:r>
        <w:rPr>
          <w:lang w:val="en-US"/>
        </w:rPr>
        <w:t>ARV</w:t>
      </w:r>
      <w:r w:rsidRPr="006866BF">
        <w:rPr>
          <w:lang w:val="en-US"/>
        </w:rPr>
        <w:t xml:space="preserve"> </w:t>
      </w:r>
      <w:r>
        <w:rPr>
          <w:lang w:val="en-US"/>
        </w:rPr>
        <w:t>therapy was ensured for PLWH foreigners within the GF Project. The</w:t>
      </w:r>
      <w:r w:rsidRPr="006866BF">
        <w:rPr>
          <w:lang w:val="en-US"/>
        </w:rPr>
        <w:t xml:space="preserve"> </w:t>
      </w:r>
      <w:r>
        <w:rPr>
          <w:lang w:val="en-US"/>
        </w:rPr>
        <w:t>drugs</w:t>
      </w:r>
      <w:r w:rsidRPr="006866BF">
        <w:rPr>
          <w:lang w:val="en-US"/>
        </w:rPr>
        <w:t xml:space="preserve"> (8 </w:t>
      </w:r>
      <w:r>
        <w:rPr>
          <w:lang w:val="en-US"/>
        </w:rPr>
        <w:t>titles</w:t>
      </w:r>
      <w:r w:rsidRPr="006866BF">
        <w:rPr>
          <w:lang w:val="en-US"/>
        </w:rPr>
        <w:t xml:space="preserve"> </w:t>
      </w:r>
      <w:r>
        <w:rPr>
          <w:lang w:val="en-US"/>
        </w:rPr>
        <w:t>in</w:t>
      </w:r>
      <w:r w:rsidRPr="006866BF">
        <w:rPr>
          <w:lang w:val="en-US"/>
        </w:rPr>
        <w:t xml:space="preserve"> </w:t>
      </w:r>
      <w:r>
        <w:rPr>
          <w:lang w:val="en-US"/>
        </w:rPr>
        <w:t>total</w:t>
      </w:r>
      <w:r w:rsidRPr="006866BF">
        <w:rPr>
          <w:lang w:val="en-US"/>
        </w:rPr>
        <w:t xml:space="preserve">) </w:t>
      </w:r>
      <w:r>
        <w:rPr>
          <w:lang w:val="en-US"/>
        </w:rPr>
        <w:t>were</w:t>
      </w:r>
      <w:r w:rsidRPr="006866BF">
        <w:rPr>
          <w:lang w:val="en-US"/>
        </w:rPr>
        <w:t xml:space="preserve"> </w:t>
      </w:r>
      <w:r>
        <w:rPr>
          <w:lang w:val="en-US"/>
        </w:rPr>
        <w:t>procured</w:t>
      </w:r>
      <w:r w:rsidRPr="006866BF">
        <w:rPr>
          <w:lang w:val="en-US"/>
        </w:rPr>
        <w:t xml:space="preserve"> </w:t>
      </w:r>
      <w:r>
        <w:rPr>
          <w:lang w:val="en-US"/>
        </w:rPr>
        <w:t xml:space="preserve">and distributed in November-December 2018. </w:t>
      </w:r>
      <w:r w:rsidR="00417697">
        <w:rPr>
          <w:lang w:val="en-US"/>
        </w:rPr>
        <w:t>As</w:t>
      </w:r>
      <w:r w:rsidR="00417697" w:rsidRPr="00417697">
        <w:rPr>
          <w:lang w:val="en-US"/>
        </w:rPr>
        <w:t xml:space="preserve"> </w:t>
      </w:r>
      <w:r w:rsidR="00417697">
        <w:rPr>
          <w:lang w:val="en-US"/>
        </w:rPr>
        <w:t>of</w:t>
      </w:r>
      <w:r w:rsidR="00417697" w:rsidRPr="00417697">
        <w:rPr>
          <w:lang w:val="en-US"/>
        </w:rPr>
        <w:t xml:space="preserve"> 31.12.2018 95 (63,3%) </w:t>
      </w:r>
      <w:r w:rsidR="00417697">
        <w:rPr>
          <w:lang w:val="en-US"/>
        </w:rPr>
        <w:t>PLWH</w:t>
      </w:r>
      <w:r w:rsidR="00417697" w:rsidRPr="00417697">
        <w:rPr>
          <w:lang w:val="en-US"/>
        </w:rPr>
        <w:t xml:space="preserve"> </w:t>
      </w:r>
      <w:r w:rsidR="00417697">
        <w:rPr>
          <w:lang w:val="en-US"/>
        </w:rPr>
        <w:t>in</w:t>
      </w:r>
      <w:r w:rsidR="00417697" w:rsidRPr="00417697">
        <w:rPr>
          <w:lang w:val="en-US"/>
        </w:rPr>
        <w:t xml:space="preserve"> </w:t>
      </w:r>
      <w:r w:rsidR="00417697">
        <w:rPr>
          <w:lang w:val="en-US"/>
        </w:rPr>
        <w:t>total</w:t>
      </w:r>
      <w:r w:rsidR="00417697" w:rsidRPr="00417697">
        <w:rPr>
          <w:lang w:val="en-US"/>
        </w:rPr>
        <w:t xml:space="preserve"> </w:t>
      </w:r>
      <w:r w:rsidR="00417697">
        <w:rPr>
          <w:lang w:val="en-US"/>
        </w:rPr>
        <w:t>were</w:t>
      </w:r>
      <w:r w:rsidR="00417697" w:rsidRPr="00417697">
        <w:rPr>
          <w:lang w:val="en-US"/>
        </w:rPr>
        <w:t xml:space="preserve"> </w:t>
      </w:r>
      <w:r w:rsidR="00417697">
        <w:rPr>
          <w:lang w:val="en-US"/>
        </w:rPr>
        <w:t>enrolled</w:t>
      </w:r>
      <w:r w:rsidR="00417697" w:rsidRPr="00417697">
        <w:rPr>
          <w:lang w:val="en-US"/>
        </w:rPr>
        <w:t xml:space="preserve"> </w:t>
      </w:r>
      <w:r w:rsidR="00417697">
        <w:rPr>
          <w:lang w:val="en-US"/>
        </w:rPr>
        <w:t>for treatment out of 150 planned. Within</w:t>
      </w:r>
      <w:r w:rsidR="00417697" w:rsidRPr="00417697">
        <w:rPr>
          <w:lang w:val="en-US"/>
        </w:rPr>
        <w:t xml:space="preserve"> </w:t>
      </w:r>
      <w:r w:rsidR="00417697">
        <w:rPr>
          <w:lang w:val="en-US"/>
        </w:rPr>
        <w:t>the</w:t>
      </w:r>
      <w:r w:rsidR="00417697" w:rsidRPr="00417697">
        <w:rPr>
          <w:lang w:val="en-US"/>
        </w:rPr>
        <w:t xml:space="preserve"> </w:t>
      </w:r>
      <w:r w:rsidR="00417697">
        <w:rPr>
          <w:lang w:val="en-US"/>
        </w:rPr>
        <w:t>project</w:t>
      </w:r>
      <w:r w:rsidR="00417697" w:rsidRPr="00417697">
        <w:rPr>
          <w:lang w:val="en-US"/>
        </w:rPr>
        <w:t xml:space="preserve"> </w:t>
      </w:r>
      <w:r w:rsidR="00417697">
        <w:rPr>
          <w:lang w:val="en-US"/>
        </w:rPr>
        <w:t>all</w:t>
      </w:r>
      <w:r w:rsidR="00417697" w:rsidRPr="00417697">
        <w:rPr>
          <w:lang w:val="en-US"/>
        </w:rPr>
        <w:t xml:space="preserve"> </w:t>
      </w:r>
      <w:r w:rsidR="00417697">
        <w:rPr>
          <w:lang w:val="en-US"/>
        </w:rPr>
        <w:t>foreign patients</w:t>
      </w:r>
      <w:r w:rsidR="00417697" w:rsidRPr="00417697">
        <w:rPr>
          <w:lang w:val="en-US"/>
        </w:rPr>
        <w:t xml:space="preserve"> </w:t>
      </w:r>
      <w:r w:rsidR="00417697">
        <w:rPr>
          <w:lang w:val="en-US"/>
        </w:rPr>
        <w:t xml:space="preserve">covered with ARVT will be provided with access to the quarterly tests for VL, BCR, CD4.  </w:t>
      </w:r>
      <w:r w:rsidR="00417697" w:rsidRPr="00417697">
        <w:rPr>
          <w:lang w:val="en-US"/>
        </w:rPr>
        <w:t xml:space="preserve"> </w:t>
      </w:r>
      <w:r w:rsidRPr="00417697">
        <w:rPr>
          <w:lang w:val="en-US"/>
        </w:rPr>
        <w:t xml:space="preserve"> </w:t>
      </w:r>
    </w:p>
    <w:p w:rsidR="00860891" w:rsidRPr="008F1B47" w:rsidRDefault="008F1B47" w:rsidP="003E4531">
      <w:pPr>
        <w:pBdr>
          <w:bottom w:val="single" w:sz="4" w:space="31" w:color="FFFFFF"/>
        </w:pBdr>
        <w:spacing w:after="0" w:line="240" w:lineRule="atLeast"/>
        <w:jc w:val="both"/>
        <w:rPr>
          <w:rFonts w:ascii="Times New Roman" w:eastAsia="Times New Roman" w:hAnsi="Times New Roman"/>
          <w:b/>
          <w:color w:val="000000"/>
          <w:sz w:val="24"/>
          <w:szCs w:val="24"/>
          <w:lang w:val="en-US" w:eastAsia="ru-RU"/>
        </w:rPr>
      </w:pPr>
      <w:r w:rsidRPr="00FC3849">
        <w:rPr>
          <w:rFonts w:ascii="Times New Roman" w:hAnsi="Times New Roman"/>
          <w:b/>
          <w:sz w:val="24"/>
          <w:szCs w:val="24"/>
          <w:lang w:val="kk-KZ"/>
        </w:rPr>
        <w:t>Performed activities within the task No</w:t>
      </w:r>
      <w:r w:rsidRPr="008F1B47">
        <w:rPr>
          <w:rFonts w:ascii="Times New Roman" w:eastAsia="Times New Roman" w:hAnsi="Times New Roman"/>
          <w:b/>
          <w:color w:val="000000"/>
          <w:sz w:val="24"/>
          <w:szCs w:val="24"/>
          <w:lang w:val="en-US" w:eastAsia="ru-RU"/>
        </w:rPr>
        <w:t xml:space="preserve"> </w:t>
      </w:r>
      <w:r w:rsidR="00214DBC" w:rsidRPr="008F1B47">
        <w:rPr>
          <w:rFonts w:ascii="Times New Roman" w:eastAsia="Times New Roman" w:hAnsi="Times New Roman"/>
          <w:b/>
          <w:color w:val="000000"/>
          <w:sz w:val="24"/>
          <w:szCs w:val="24"/>
          <w:lang w:val="en-US" w:eastAsia="ru-RU"/>
        </w:rPr>
        <w:t>5</w:t>
      </w:r>
      <w:r w:rsidR="00860891" w:rsidRPr="008F1B47">
        <w:rPr>
          <w:rFonts w:ascii="Times New Roman" w:eastAsia="Times New Roman" w:hAnsi="Times New Roman"/>
          <w:b/>
          <w:color w:val="000000"/>
          <w:sz w:val="24"/>
          <w:szCs w:val="24"/>
          <w:lang w:val="en-US" w:eastAsia="ru-RU"/>
        </w:rPr>
        <w:t xml:space="preserve"> «</w:t>
      </w:r>
      <w:r>
        <w:rPr>
          <w:rFonts w:ascii="Times New Roman" w:eastAsia="Times New Roman" w:hAnsi="Times New Roman"/>
          <w:b/>
          <w:color w:val="000000"/>
          <w:sz w:val="24"/>
          <w:szCs w:val="24"/>
          <w:lang w:val="en-US" w:eastAsia="ru-RU"/>
        </w:rPr>
        <w:t xml:space="preserve">Strengthening of TB and DR-TB control in the penitentiary system”:  </w:t>
      </w:r>
    </w:p>
    <w:p w:rsidR="001A6BDE" w:rsidRPr="00E837E7" w:rsidRDefault="008F1B47" w:rsidP="003E4531">
      <w:pPr>
        <w:pStyle w:val="a7"/>
        <w:numPr>
          <w:ilvl w:val="0"/>
          <w:numId w:val="29"/>
        </w:numPr>
        <w:pBdr>
          <w:bottom w:val="single" w:sz="4" w:space="31" w:color="FFFFFF"/>
        </w:pBdr>
        <w:spacing w:line="240" w:lineRule="atLeast"/>
        <w:jc w:val="both"/>
        <w:rPr>
          <w:lang w:val="en-US"/>
        </w:rPr>
      </w:pPr>
      <w:r>
        <w:rPr>
          <w:rFonts w:eastAsia="Calibri"/>
          <w:lang w:val="en-US"/>
        </w:rPr>
        <w:t>Under</w:t>
      </w:r>
      <w:r w:rsidRPr="00357EBD">
        <w:rPr>
          <w:rFonts w:eastAsia="Calibri"/>
          <w:lang w:val="en-US"/>
        </w:rPr>
        <w:t xml:space="preserve"> </w:t>
      </w:r>
      <w:r>
        <w:rPr>
          <w:rFonts w:eastAsia="Calibri"/>
          <w:lang w:val="en-US"/>
        </w:rPr>
        <w:t>the</w:t>
      </w:r>
      <w:r w:rsidRPr="00357EBD">
        <w:rPr>
          <w:rFonts w:eastAsia="Calibri"/>
          <w:lang w:val="en-US"/>
        </w:rPr>
        <w:t xml:space="preserve"> </w:t>
      </w:r>
      <w:r>
        <w:rPr>
          <w:rFonts w:eastAsia="Calibri"/>
          <w:lang w:val="en-US"/>
        </w:rPr>
        <w:t>Contract</w:t>
      </w:r>
      <w:r w:rsidRPr="00357EBD">
        <w:rPr>
          <w:rFonts w:eastAsia="Calibri"/>
          <w:lang w:val="en-US"/>
        </w:rPr>
        <w:t xml:space="preserve"> </w:t>
      </w:r>
      <w:r w:rsidR="00357EBD">
        <w:rPr>
          <w:rFonts w:eastAsia="Calibri"/>
          <w:lang w:val="en-US"/>
        </w:rPr>
        <w:t>with</w:t>
      </w:r>
      <w:r w:rsidR="00357EBD" w:rsidRPr="00357EBD">
        <w:rPr>
          <w:rFonts w:eastAsia="Calibri"/>
          <w:lang w:val="en-US"/>
        </w:rPr>
        <w:t xml:space="preserve"> </w:t>
      </w:r>
      <w:r w:rsidR="00357EBD">
        <w:rPr>
          <w:rFonts w:eastAsia="Calibri"/>
          <w:lang w:val="en-US"/>
        </w:rPr>
        <w:t>the</w:t>
      </w:r>
      <w:r w:rsidR="00357EBD" w:rsidRPr="00357EBD">
        <w:rPr>
          <w:rFonts w:eastAsia="Calibri"/>
          <w:lang w:val="en-US"/>
        </w:rPr>
        <w:t xml:space="preserve"> </w:t>
      </w:r>
      <w:r w:rsidR="00357EBD">
        <w:rPr>
          <w:rFonts w:eastAsia="Calibri"/>
          <w:lang w:val="en-US"/>
        </w:rPr>
        <w:t>external</w:t>
      </w:r>
      <w:r w:rsidR="00357EBD" w:rsidRPr="00357EBD">
        <w:rPr>
          <w:rFonts w:eastAsia="Calibri"/>
          <w:lang w:val="en-US"/>
        </w:rPr>
        <w:t xml:space="preserve"> </w:t>
      </w:r>
      <w:r w:rsidR="00357EBD">
        <w:rPr>
          <w:rFonts w:eastAsia="Calibri"/>
          <w:lang w:val="en-US"/>
        </w:rPr>
        <w:t xml:space="preserve">consultant the project “Model of TB, M/XDR-TB treatment in the detention facility” was developed.   </w:t>
      </w:r>
    </w:p>
    <w:p w:rsidR="0042593E" w:rsidRPr="00E837E7" w:rsidRDefault="00357EBD" w:rsidP="004200D0">
      <w:pPr>
        <w:pStyle w:val="a7"/>
        <w:numPr>
          <w:ilvl w:val="0"/>
          <w:numId w:val="29"/>
        </w:numPr>
        <w:pBdr>
          <w:bottom w:val="single" w:sz="4" w:space="31" w:color="FFFFFF"/>
        </w:pBdr>
        <w:spacing w:line="240" w:lineRule="atLeast"/>
        <w:jc w:val="both"/>
        <w:rPr>
          <w:lang w:val="en-US"/>
        </w:rPr>
      </w:pPr>
      <w:r>
        <w:rPr>
          <w:lang w:val="en-US"/>
        </w:rPr>
        <w:t>On</w:t>
      </w:r>
      <w:r w:rsidRPr="00E837E7">
        <w:rPr>
          <w:lang w:val="en-US"/>
        </w:rPr>
        <w:t xml:space="preserve"> 14/06/18 </w:t>
      </w:r>
      <w:r>
        <w:rPr>
          <w:lang w:val="en-US"/>
        </w:rPr>
        <w:t>a</w:t>
      </w:r>
      <w:r w:rsidRPr="00E837E7">
        <w:rPr>
          <w:lang w:val="en-US"/>
        </w:rPr>
        <w:t xml:space="preserve"> </w:t>
      </w:r>
      <w:r>
        <w:rPr>
          <w:lang w:val="en-US"/>
        </w:rPr>
        <w:t>workshop</w:t>
      </w:r>
      <w:r w:rsidRPr="00E837E7">
        <w:rPr>
          <w:lang w:val="en-US"/>
        </w:rPr>
        <w:t xml:space="preserve"> </w:t>
      </w:r>
      <w:r>
        <w:rPr>
          <w:lang w:val="en-US"/>
        </w:rPr>
        <w:t>with</w:t>
      </w:r>
      <w:r w:rsidRPr="00E837E7">
        <w:rPr>
          <w:lang w:val="en-US"/>
        </w:rPr>
        <w:t xml:space="preserve"> </w:t>
      </w:r>
      <w:r w:rsidR="009017FB">
        <w:rPr>
          <w:lang w:val="en-US"/>
        </w:rPr>
        <w:t>CPCS</w:t>
      </w:r>
      <w:r w:rsidR="009017FB" w:rsidRPr="00E837E7">
        <w:rPr>
          <w:lang w:val="en-US"/>
        </w:rPr>
        <w:t xml:space="preserve"> </w:t>
      </w:r>
      <w:r w:rsidR="009017FB">
        <w:rPr>
          <w:lang w:val="en-US"/>
        </w:rPr>
        <w:t>managers</w:t>
      </w:r>
      <w:r w:rsidR="009017FB" w:rsidRPr="00E837E7">
        <w:rPr>
          <w:lang w:val="en-US"/>
        </w:rPr>
        <w:t xml:space="preserve"> </w:t>
      </w:r>
      <w:r w:rsidR="009017FB">
        <w:rPr>
          <w:lang w:val="en-US"/>
        </w:rPr>
        <w:t>on</w:t>
      </w:r>
      <w:r w:rsidR="009017FB" w:rsidRPr="00E837E7">
        <w:rPr>
          <w:lang w:val="en-US"/>
        </w:rPr>
        <w:t xml:space="preserve"> </w:t>
      </w:r>
      <w:r w:rsidR="009017FB">
        <w:rPr>
          <w:lang w:val="en-US"/>
        </w:rPr>
        <w:t>introduction</w:t>
      </w:r>
      <w:r w:rsidR="009017FB" w:rsidRPr="00E837E7">
        <w:rPr>
          <w:lang w:val="en-US"/>
        </w:rPr>
        <w:t xml:space="preserve"> </w:t>
      </w:r>
      <w:r w:rsidR="009017FB">
        <w:rPr>
          <w:lang w:val="en-US"/>
        </w:rPr>
        <w:t>of</w:t>
      </w:r>
      <w:r w:rsidR="009017FB" w:rsidRPr="00E837E7">
        <w:rPr>
          <w:lang w:val="en-US"/>
        </w:rPr>
        <w:t xml:space="preserve"> </w:t>
      </w:r>
      <w:r w:rsidR="009017FB">
        <w:rPr>
          <w:lang w:val="en-US"/>
        </w:rPr>
        <w:t>the</w:t>
      </w:r>
      <w:r w:rsidR="009017FB" w:rsidRPr="00E837E7">
        <w:rPr>
          <w:lang w:val="en-US"/>
        </w:rPr>
        <w:t xml:space="preserve"> </w:t>
      </w:r>
      <w:r w:rsidR="009017FB">
        <w:rPr>
          <w:lang w:val="en-US"/>
        </w:rPr>
        <w:t>project</w:t>
      </w:r>
      <w:r w:rsidR="009017FB" w:rsidRPr="00E837E7">
        <w:rPr>
          <w:lang w:val="en-US"/>
        </w:rPr>
        <w:t xml:space="preserve"> </w:t>
      </w:r>
      <w:r w:rsidR="009017FB">
        <w:rPr>
          <w:lang w:val="en-US"/>
        </w:rPr>
        <w:t>in</w:t>
      </w:r>
      <w:r w:rsidR="009017FB" w:rsidRPr="00E837E7">
        <w:rPr>
          <w:lang w:val="en-US"/>
        </w:rPr>
        <w:t xml:space="preserve"> </w:t>
      </w:r>
      <w:r w:rsidR="009017FB">
        <w:rPr>
          <w:lang w:val="en-US"/>
        </w:rPr>
        <w:t>the</w:t>
      </w:r>
      <w:r w:rsidR="009017FB" w:rsidRPr="00E837E7">
        <w:rPr>
          <w:lang w:val="en-US"/>
        </w:rPr>
        <w:t xml:space="preserve"> </w:t>
      </w:r>
      <w:r w:rsidR="009017FB">
        <w:rPr>
          <w:lang w:val="en-US"/>
        </w:rPr>
        <w:t>pilot</w:t>
      </w:r>
      <w:r w:rsidR="009017FB" w:rsidRPr="00E837E7">
        <w:rPr>
          <w:lang w:val="en-US"/>
        </w:rPr>
        <w:t xml:space="preserve"> </w:t>
      </w:r>
      <w:r w:rsidR="009017FB">
        <w:rPr>
          <w:lang w:val="en-US"/>
        </w:rPr>
        <w:t>institutions</w:t>
      </w:r>
      <w:r w:rsidR="009017FB" w:rsidRPr="00E837E7">
        <w:rPr>
          <w:lang w:val="en-US"/>
        </w:rPr>
        <w:t xml:space="preserve"> </w:t>
      </w:r>
      <w:r w:rsidR="009017FB">
        <w:rPr>
          <w:lang w:val="en-US"/>
        </w:rPr>
        <w:t>was</w:t>
      </w:r>
      <w:r w:rsidR="009017FB" w:rsidRPr="00E837E7">
        <w:rPr>
          <w:lang w:val="en-US"/>
        </w:rPr>
        <w:t xml:space="preserve"> </w:t>
      </w:r>
      <w:r w:rsidR="009017FB">
        <w:rPr>
          <w:lang w:val="en-US"/>
        </w:rPr>
        <w:t>held</w:t>
      </w:r>
      <w:r w:rsidR="009017FB" w:rsidRPr="00E837E7">
        <w:rPr>
          <w:lang w:val="en-US"/>
        </w:rPr>
        <w:t xml:space="preserve">, </w:t>
      </w:r>
      <w:r w:rsidR="009017FB">
        <w:rPr>
          <w:lang w:val="en-US"/>
        </w:rPr>
        <w:t>but</w:t>
      </w:r>
      <w:r w:rsidR="009017FB" w:rsidRPr="00E837E7">
        <w:rPr>
          <w:lang w:val="en-US"/>
        </w:rPr>
        <w:t xml:space="preserve"> </w:t>
      </w:r>
      <w:r w:rsidR="009017FB">
        <w:rPr>
          <w:lang w:val="en-US"/>
        </w:rPr>
        <w:t>an</w:t>
      </w:r>
      <w:r w:rsidR="009017FB" w:rsidRPr="00E837E7">
        <w:rPr>
          <w:lang w:val="en-US"/>
        </w:rPr>
        <w:t xml:space="preserve"> </w:t>
      </w:r>
      <w:r w:rsidR="009017FB">
        <w:rPr>
          <w:lang w:val="en-US"/>
        </w:rPr>
        <w:t>answer</w:t>
      </w:r>
      <w:r w:rsidR="009017FB" w:rsidRPr="00E837E7">
        <w:rPr>
          <w:lang w:val="en-US"/>
        </w:rPr>
        <w:t xml:space="preserve"> </w:t>
      </w:r>
      <w:r w:rsidR="009017FB">
        <w:rPr>
          <w:lang w:val="en-US"/>
        </w:rPr>
        <w:t>was</w:t>
      </w:r>
      <w:r w:rsidR="009017FB" w:rsidRPr="00E837E7">
        <w:rPr>
          <w:lang w:val="en-US"/>
        </w:rPr>
        <w:t xml:space="preserve"> </w:t>
      </w:r>
      <w:r w:rsidR="009017FB">
        <w:rPr>
          <w:lang w:val="en-US"/>
        </w:rPr>
        <w:t>received</w:t>
      </w:r>
      <w:r w:rsidR="00683559" w:rsidRPr="00E837E7">
        <w:rPr>
          <w:lang w:val="en-US"/>
        </w:rPr>
        <w:t xml:space="preserve"> </w:t>
      </w:r>
      <w:r w:rsidR="00683559">
        <w:rPr>
          <w:lang w:val="en-US"/>
        </w:rPr>
        <w:t>in</w:t>
      </w:r>
      <w:r w:rsidR="00683559" w:rsidRPr="00E837E7">
        <w:rPr>
          <w:lang w:val="en-US"/>
        </w:rPr>
        <w:t xml:space="preserve"> </w:t>
      </w:r>
      <w:r w:rsidR="00683559">
        <w:rPr>
          <w:lang w:val="en-US"/>
        </w:rPr>
        <w:t>the</w:t>
      </w:r>
      <w:r w:rsidR="00683559" w:rsidRPr="00E837E7">
        <w:rPr>
          <w:lang w:val="en-US"/>
        </w:rPr>
        <w:t xml:space="preserve"> </w:t>
      </w:r>
      <w:r w:rsidR="00683559">
        <w:rPr>
          <w:lang w:val="en-US"/>
        </w:rPr>
        <w:t>letter</w:t>
      </w:r>
      <w:r w:rsidR="00683559" w:rsidRPr="00E837E7">
        <w:rPr>
          <w:lang w:val="en-US"/>
        </w:rPr>
        <w:t xml:space="preserve"> </w:t>
      </w:r>
      <w:r w:rsidR="00683559">
        <w:rPr>
          <w:lang w:val="en-US"/>
        </w:rPr>
        <w:t>dated</w:t>
      </w:r>
      <w:r w:rsidR="00683559" w:rsidRPr="00E837E7">
        <w:rPr>
          <w:lang w:val="en-US"/>
        </w:rPr>
        <w:t xml:space="preserve"> 13/07/2018 </w:t>
      </w:r>
      <w:r w:rsidR="00683559">
        <w:rPr>
          <w:lang w:val="en-US"/>
        </w:rPr>
        <w:t>No</w:t>
      </w:r>
      <w:r w:rsidR="00683559" w:rsidRPr="00E837E7">
        <w:rPr>
          <w:lang w:val="en-US"/>
        </w:rPr>
        <w:t xml:space="preserve"> 2-011204-18-47469</w:t>
      </w:r>
      <w:r w:rsidR="009017FB" w:rsidRPr="00E837E7">
        <w:rPr>
          <w:lang w:val="en-US"/>
        </w:rPr>
        <w:t xml:space="preserve"> </w:t>
      </w:r>
      <w:r w:rsidR="009017FB">
        <w:rPr>
          <w:lang w:val="en-US"/>
        </w:rPr>
        <w:t>on</w:t>
      </w:r>
      <w:r w:rsidR="009017FB" w:rsidRPr="00E837E7">
        <w:rPr>
          <w:lang w:val="en-US"/>
        </w:rPr>
        <w:t xml:space="preserve"> </w:t>
      </w:r>
      <w:r w:rsidR="009017FB">
        <w:rPr>
          <w:lang w:val="en-US"/>
        </w:rPr>
        <w:t>impossibility</w:t>
      </w:r>
      <w:r w:rsidR="009017FB" w:rsidRPr="00E837E7">
        <w:rPr>
          <w:lang w:val="en-US"/>
        </w:rPr>
        <w:t xml:space="preserve"> </w:t>
      </w:r>
      <w:r w:rsidR="009017FB">
        <w:rPr>
          <w:lang w:val="en-US"/>
        </w:rPr>
        <w:t>to</w:t>
      </w:r>
      <w:r w:rsidR="009017FB" w:rsidRPr="00E837E7">
        <w:rPr>
          <w:lang w:val="en-US"/>
        </w:rPr>
        <w:t xml:space="preserve"> </w:t>
      </w:r>
      <w:r w:rsidR="009017FB">
        <w:rPr>
          <w:lang w:val="en-US"/>
        </w:rPr>
        <w:t>introduce</w:t>
      </w:r>
      <w:r w:rsidR="009017FB" w:rsidRPr="00E837E7">
        <w:rPr>
          <w:lang w:val="en-US"/>
        </w:rPr>
        <w:t xml:space="preserve"> </w:t>
      </w:r>
      <w:r w:rsidR="009017FB">
        <w:rPr>
          <w:lang w:val="en-US"/>
        </w:rPr>
        <w:t>this</w:t>
      </w:r>
      <w:r w:rsidR="009017FB" w:rsidRPr="00E837E7">
        <w:rPr>
          <w:lang w:val="en-US"/>
        </w:rPr>
        <w:t xml:space="preserve"> </w:t>
      </w:r>
      <w:r w:rsidR="009017FB">
        <w:rPr>
          <w:lang w:val="en-US"/>
        </w:rPr>
        <w:t>project</w:t>
      </w:r>
      <w:r w:rsidR="009017FB" w:rsidRPr="00E837E7">
        <w:rPr>
          <w:lang w:val="en-US"/>
        </w:rPr>
        <w:t xml:space="preserve"> </w:t>
      </w:r>
      <w:r w:rsidR="009017FB">
        <w:rPr>
          <w:lang w:val="en-US"/>
        </w:rPr>
        <w:t>as</w:t>
      </w:r>
      <w:r w:rsidR="009017FB" w:rsidRPr="00E837E7">
        <w:rPr>
          <w:lang w:val="en-US"/>
        </w:rPr>
        <w:t xml:space="preserve"> </w:t>
      </w:r>
      <w:r w:rsidR="00683559">
        <w:rPr>
          <w:lang w:val="en-US"/>
        </w:rPr>
        <w:t>at</w:t>
      </w:r>
      <w:r w:rsidR="00683559" w:rsidRPr="00E837E7">
        <w:rPr>
          <w:lang w:val="en-US"/>
        </w:rPr>
        <w:t xml:space="preserve"> </w:t>
      </w:r>
      <w:r w:rsidR="00683559">
        <w:rPr>
          <w:lang w:val="en-US"/>
        </w:rPr>
        <w:t>the</w:t>
      </w:r>
      <w:r w:rsidR="00683559" w:rsidRPr="00E837E7">
        <w:rPr>
          <w:lang w:val="en-US"/>
        </w:rPr>
        <w:t xml:space="preserve"> </w:t>
      </w:r>
      <w:r w:rsidR="00683559">
        <w:rPr>
          <w:lang w:val="en-US"/>
        </w:rPr>
        <w:t>legislative</w:t>
      </w:r>
      <w:r w:rsidR="00683559" w:rsidRPr="00E837E7">
        <w:rPr>
          <w:lang w:val="en-US"/>
        </w:rPr>
        <w:t xml:space="preserve"> </w:t>
      </w:r>
      <w:r w:rsidR="00683559">
        <w:rPr>
          <w:lang w:val="en-US"/>
        </w:rPr>
        <w:t>level</w:t>
      </w:r>
      <w:r w:rsidR="00683559" w:rsidRPr="00E837E7">
        <w:rPr>
          <w:lang w:val="en-US"/>
        </w:rPr>
        <w:t xml:space="preserve"> </w:t>
      </w:r>
      <w:r w:rsidR="00683559">
        <w:rPr>
          <w:lang w:val="en-US"/>
        </w:rPr>
        <w:t>TB</w:t>
      </w:r>
      <w:r w:rsidR="00683559" w:rsidRPr="00E837E7">
        <w:rPr>
          <w:lang w:val="en-US"/>
        </w:rPr>
        <w:t xml:space="preserve"> </w:t>
      </w:r>
      <w:r w:rsidR="00683559">
        <w:rPr>
          <w:lang w:val="en-US"/>
        </w:rPr>
        <w:t>patients</w:t>
      </w:r>
      <w:r w:rsidR="00683559" w:rsidRPr="00E837E7">
        <w:rPr>
          <w:lang w:val="en-US"/>
        </w:rPr>
        <w:t xml:space="preserve">’ </w:t>
      </w:r>
      <w:r w:rsidR="00683559">
        <w:rPr>
          <w:lang w:val="en-US"/>
        </w:rPr>
        <w:t>treatment</w:t>
      </w:r>
      <w:r w:rsidR="00683559" w:rsidRPr="00E837E7">
        <w:rPr>
          <w:lang w:val="en-US"/>
        </w:rPr>
        <w:t xml:space="preserve"> </w:t>
      </w:r>
      <w:r w:rsidR="00683559">
        <w:rPr>
          <w:lang w:val="en-US"/>
        </w:rPr>
        <w:t>is</w:t>
      </w:r>
      <w:r w:rsidR="00683559" w:rsidRPr="00E837E7">
        <w:rPr>
          <w:lang w:val="en-US"/>
        </w:rPr>
        <w:t xml:space="preserve"> </w:t>
      </w:r>
      <w:r w:rsidR="00683559">
        <w:rPr>
          <w:lang w:val="en-US"/>
        </w:rPr>
        <w:t>ensured</w:t>
      </w:r>
      <w:r w:rsidR="00683559" w:rsidRPr="00E837E7">
        <w:rPr>
          <w:lang w:val="en-US"/>
        </w:rPr>
        <w:t xml:space="preserve"> </w:t>
      </w:r>
      <w:r w:rsidR="00683559">
        <w:rPr>
          <w:lang w:val="en-US"/>
        </w:rPr>
        <w:t>solely</w:t>
      </w:r>
      <w:r w:rsidR="00683559" w:rsidRPr="00E837E7">
        <w:rPr>
          <w:lang w:val="en-US"/>
        </w:rPr>
        <w:t xml:space="preserve"> </w:t>
      </w:r>
      <w:r w:rsidR="00683559">
        <w:rPr>
          <w:lang w:val="en-US"/>
        </w:rPr>
        <w:t>in</w:t>
      </w:r>
      <w:r w:rsidR="00683559" w:rsidRPr="00E837E7">
        <w:rPr>
          <w:lang w:val="en-US"/>
        </w:rPr>
        <w:t xml:space="preserve"> </w:t>
      </w:r>
      <w:r w:rsidR="00683559">
        <w:rPr>
          <w:lang w:val="en-US"/>
        </w:rPr>
        <w:t>the</w:t>
      </w:r>
      <w:r w:rsidR="00683559" w:rsidRPr="00E837E7">
        <w:rPr>
          <w:lang w:val="en-US"/>
        </w:rPr>
        <w:t xml:space="preserve"> </w:t>
      </w:r>
      <w:r w:rsidR="00683559">
        <w:rPr>
          <w:lang w:val="en-US"/>
        </w:rPr>
        <w:t>period</w:t>
      </w:r>
      <w:r w:rsidR="00683559" w:rsidRPr="00E837E7">
        <w:rPr>
          <w:lang w:val="en-US"/>
        </w:rPr>
        <w:t xml:space="preserve"> </w:t>
      </w:r>
      <w:r w:rsidR="00683559">
        <w:rPr>
          <w:lang w:val="en-US"/>
        </w:rPr>
        <w:t>of</w:t>
      </w:r>
      <w:r w:rsidR="00683559" w:rsidRPr="00E837E7">
        <w:rPr>
          <w:lang w:val="en-US"/>
        </w:rPr>
        <w:t xml:space="preserve"> </w:t>
      </w:r>
      <w:r w:rsidR="00683559">
        <w:rPr>
          <w:lang w:val="en-US"/>
        </w:rPr>
        <w:t>pre</w:t>
      </w:r>
      <w:r w:rsidR="00683559" w:rsidRPr="00E837E7">
        <w:rPr>
          <w:lang w:val="en-US"/>
        </w:rPr>
        <w:t>-</w:t>
      </w:r>
      <w:r w:rsidR="00683559">
        <w:rPr>
          <w:lang w:val="en-US"/>
        </w:rPr>
        <w:t>trial</w:t>
      </w:r>
      <w:r w:rsidR="00683559" w:rsidRPr="00E837E7">
        <w:rPr>
          <w:lang w:val="en-US"/>
        </w:rPr>
        <w:t xml:space="preserve"> </w:t>
      </w:r>
      <w:r w:rsidR="00683559">
        <w:rPr>
          <w:lang w:val="en-US"/>
        </w:rPr>
        <w:t>investigation</w:t>
      </w:r>
      <w:r w:rsidR="00683559" w:rsidRPr="00E837E7">
        <w:rPr>
          <w:lang w:val="en-US"/>
        </w:rPr>
        <w:t xml:space="preserve"> </w:t>
      </w:r>
      <w:r w:rsidR="00683559">
        <w:rPr>
          <w:lang w:val="en-US"/>
        </w:rPr>
        <w:t>and</w:t>
      </w:r>
      <w:r w:rsidR="00683559" w:rsidRPr="00E837E7">
        <w:rPr>
          <w:lang w:val="en-US"/>
        </w:rPr>
        <w:t xml:space="preserve"> </w:t>
      </w:r>
      <w:r w:rsidR="00683559">
        <w:rPr>
          <w:lang w:val="en-US"/>
        </w:rPr>
        <w:t>sentence</w:t>
      </w:r>
      <w:r w:rsidR="00683559" w:rsidRPr="00E837E7">
        <w:rPr>
          <w:lang w:val="en-US"/>
        </w:rPr>
        <w:t xml:space="preserve">; </w:t>
      </w:r>
      <w:r w:rsidR="009017FB" w:rsidRPr="00E837E7">
        <w:rPr>
          <w:lang w:val="en-US"/>
        </w:rPr>
        <w:t xml:space="preserve"> </w:t>
      </w:r>
      <w:r w:rsidR="00860891" w:rsidRPr="00E837E7">
        <w:rPr>
          <w:lang w:val="en-US"/>
        </w:rPr>
        <w:t xml:space="preserve"> </w:t>
      </w:r>
    </w:p>
    <w:p w:rsidR="00505E84" w:rsidRPr="00E837E7" w:rsidRDefault="00683559" w:rsidP="004200D0">
      <w:pPr>
        <w:pStyle w:val="a7"/>
        <w:numPr>
          <w:ilvl w:val="0"/>
          <w:numId w:val="29"/>
        </w:numPr>
        <w:pBdr>
          <w:bottom w:val="single" w:sz="4" w:space="31" w:color="FFFFFF"/>
        </w:pBdr>
        <w:spacing w:line="240" w:lineRule="atLeast"/>
        <w:jc w:val="both"/>
        <w:rPr>
          <w:lang w:val="en-US"/>
        </w:rPr>
      </w:pPr>
      <w:r>
        <w:rPr>
          <w:lang w:val="en-US"/>
        </w:rPr>
        <w:t>According</w:t>
      </w:r>
      <w:r w:rsidRPr="00E837E7">
        <w:rPr>
          <w:lang w:val="en-US"/>
        </w:rPr>
        <w:t xml:space="preserve"> </w:t>
      </w:r>
      <w:r>
        <w:rPr>
          <w:lang w:val="en-US"/>
        </w:rPr>
        <w:t>to</w:t>
      </w:r>
      <w:r w:rsidRPr="00E837E7">
        <w:rPr>
          <w:lang w:val="en-US"/>
        </w:rPr>
        <w:t xml:space="preserve"> </w:t>
      </w:r>
      <w:r>
        <w:rPr>
          <w:lang w:val="en-US"/>
        </w:rPr>
        <w:t>the</w:t>
      </w:r>
      <w:r w:rsidRPr="00E837E7">
        <w:rPr>
          <w:lang w:val="en-US"/>
        </w:rPr>
        <w:t xml:space="preserve"> </w:t>
      </w:r>
      <w:r>
        <w:rPr>
          <w:lang w:val="en-US"/>
        </w:rPr>
        <w:t>ITR</w:t>
      </w:r>
      <w:r w:rsidRPr="00E837E7">
        <w:rPr>
          <w:lang w:val="en-US"/>
        </w:rPr>
        <w:t xml:space="preserve"> </w:t>
      </w:r>
      <w:r>
        <w:rPr>
          <w:lang w:val="en-US"/>
        </w:rPr>
        <w:t>enrolment</w:t>
      </w:r>
      <w:r w:rsidRPr="00E837E7">
        <w:rPr>
          <w:lang w:val="en-US"/>
        </w:rPr>
        <w:t xml:space="preserve"> </w:t>
      </w:r>
      <w:r>
        <w:rPr>
          <w:lang w:val="en-US"/>
        </w:rPr>
        <w:t>plan</w:t>
      </w:r>
      <w:r w:rsidRPr="00E837E7">
        <w:rPr>
          <w:lang w:val="en-US"/>
        </w:rPr>
        <w:t xml:space="preserve"> </w:t>
      </w:r>
      <w:r>
        <w:rPr>
          <w:lang w:val="en-US"/>
        </w:rPr>
        <w:t>at</w:t>
      </w:r>
      <w:r w:rsidRPr="00E837E7">
        <w:rPr>
          <w:lang w:val="en-US"/>
        </w:rPr>
        <w:t xml:space="preserve"> </w:t>
      </w:r>
      <w:r>
        <w:rPr>
          <w:lang w:val="en-US"/>
        </w:rPr>
        <w:t>the</w:t>
      </w:r>
      <w:r w:rsidRPr="00E837E7">
        <w:rPr>
          <w:lang w:val="en-US"/>
        </w:rPr>
        <w:t xml:space="preserve"> </w:t>
      </w:r>
      <w:r>
        <w:rPr>
          <w:lang w:val="en-US"/>
        </w:rPr>
        <w:t>penitentiary</w:t>
      </w:r>
      <w:r w:rsidRPr="00E837E7">
        <w:rPr>
          <w:lang w:val="en-US"/>
        </w:rPr>
        <w:t xml:space="preserve"> </w:t>
      </w:r>
      <w:r>
        <w:rPr>
          <w:lang w:val="en-US"/>
        </w:rPr>
        <w:t>institutions</w:t>
      </w:r>
      <w:r w:rsidRPr="00E837E7">
        <w:rPr>
          <w:lang w:val="en-US"/>
        </w:rPr>
        <w:t xml:space="preserve"> </w:t>
      </w:r>
      <w:r>
        <w:rPr>
          <w:lang w:val="en-US"/>
        </w:rPr>
        <w:t>for</w:t>
      </w:r>
      <w:r w:rsidRPr="00E837E7">
        <w:rPr>
          <w:lang w:val="en-US"/>
        </w:rPr>
        <w:t xml:space="preserve"> 2018 50 </w:t>
      </w:r>
      <w:r>
        <w:rPr>
          <w:lang w:val="en-US"/>
        </w:rPr>
        <w:t>patients</w:t>
      </w:r>
      <w:r w:rsidRPr="00E837E7">
        <w:rPr>
          <w:lang w:val="en-US"/>
        </w:rPr>
        <w:t xml:space="preserve"> </w:t>
      </w:r>
      <w:r>
        <w:rPr>
          <w:lang w:val="en-US"/>
        </w:rPr>
        <w:t>were</w:t>
      </w:r>
      <w:r w:rsidRPr="00E837E7">
        <w:rPr>
          <w:lang w:val="en-US"/>
        </w:rPr>
        <w:t xml:space="preserve"> </w:t>
      </w:r>
      <w:r>
        <w:rPr>
          <w:lang w:val="en-US"/>
        </w:rPr>
        <w:t>planned</w:t>
      </w:r>
      <w:r w:rsidRPr="00E837E7">
        <w:rPr>
          <w:lang w:val="en-US"/>
        </w:rPr>
        <w:t xml:space="preserve">, 50 </w:t>
      </w:r>
      <w:r>
        <w:rPr>
          <w:lang w:val="en-US"/>
        </w:rPr>
        <w:t>patients</w:t>
      </w:r>
      <w:r w:rsidRPr="00E837E7">
        <w:rPr>
          <w:lang w:val="en-US"/>
        </w:rPr>
        <w:t xml:space="preserve"> (100%) </w:t>
      </w:r>
      <w:r>
        <w:rPr>
          <w:lang w:val="en-US"/>
        </w:rPr>
        <w:t>were</w:t>
      </w:r>
      <w:r w:rsidRPr="00E837E7">
        <w:rPr>
          <w:lang w:val="en-US"/>
        </w:rPr>
        <w:t xml:space="preserve"> </w:t>
      </w:r>
      <w:r>
        <w:rPr>
          <w:lang w:val="en-US"/>
        </w:rPr>
        <w:t>enrolled</w:t>
      </w:r>
      <w:r w:rsidRPr="00E837E7">
        <w:rPr>
          <w:lang w:val="en-US"/>
        </w:rPr>
        <w:t xml:space="preserve"> </w:t>
      </w:r>
      <w:r>
        <w:rPr>
          <w:lang w:val="en-US"/>
        </w:rPr>
        <w:t>for</w:t>
      </w:r>
      <w:r w:rsidRPr="00E837E7">
        <w:rPr>
          <w:lang w:val="en-US"/>
        </w:rPr>
        <w:t xml:space="preserve"> </w:t>
      </w:r>
      <w:r>
        <w:rPr>
          <w:lang w:val="en-US"/>
        </w:rPr>
        <w:t>treatment</w:t>
      </w:r>
      <w:r w:rsidRPr="00E837E7">
        <w:rPr>
          <w:lang w:val="en-US"/>
        </w:rPr>
        <w:t xml:space="preserve"> </w:t>
      </w:r>
      <w:r>
        <w:rPr>
          <w:lang w:val="en-US"/>
        </w:rPr>
        <w:t>for</w:t>
      </w:r>
      <w:r w:rsidRPr="00E837E7">
        <w:rPr>
          <w:lang w:val="en-US"/>
        </w:rPr>
        <w:t xml:space="preserve"> 12 </w:t>
      </w:r>
      <w:r>
        <w:rPr>
          <w:lang w:val="en-US"/>
        </w:rPr>
        <w:t>months</w:t>
      </w:r>
      <w:r w:rsidRPr="00E837E7">
        <w:rPr>
          <w:lang w:val="en-US"/>
        </w:rPr>
        <w:t xml:space="preserve">; </w:t>
      </w:r>
    </w:p>
    <w:p w:rsidR="0042593E" w:rsidRPr="0090176F" w:rsidRDefault="00683559" w:rsidP="004200D0">
      <w:pPr>
        <w:pStyle w:val="a7"/>
        <w:numPr>
          <w:ilvl w:val="0"/>
          <w:numId w:val="29"/>
        </w:numPr>
        <w:pBdr>
          <w:bottom w:val="single" w:sz="4" w:space="31" w:color="FFFFFF"/>
        </w:pBdr>
        <w:spacing w:line="240" w:lineRule="atLeast"/>
        <w:jc w:val="both"/>
        <w:rPr>
          <w:rFonts w:eastAsia="Calibri"/>
          <w:lang w:val="en-US"/>
        </w:rPr>
      </w:pPr>
      <w:r>
        <w:rPr>
          <w:rFonts w:eastAsia="Calibri"/>
          <w:lang w:val="en-US"/>
        </w:rPr>
        <w:t>An</w:t>
      </w:r>
      <w:r w:rsidRPr="00683559">
        <w:rPr>
          <w:rFonts w:eastAsia="Calibri"/>
          <w:lang w:val="en-US"/>
        </w:rPr>
        <w:t xml:space="preserve"> </w:t>
      </w:r>
      <w:r>
        <w:rPr>
          <w:rFonts w:eastAsia="Calibri"/>
          <w:lang w:val="en-US"/>
        </w:rPr>
        <w:t>analysis</w:t>
      </w:r>
      <w:r w:rsidRPr="00683559">
        <w:rPr>
          <w:rFonts w:eastAsia="Calibri"/>
          <w:lang w:val="en-US"/>
        </w:rPr>
        <w:t xml:space="preserve"> </w:t>
      </w:r>
      <w:r>
        <w:rPr>
          <w:rFonts w:eastAsia="Calibri"/>
          <w:lang w:val="en-US"/>
        </w:rPr>
        <w:t>of</w:t>
      </w:r>
      <w:r w:rsidRPr="00683559">
        <w:rPr>
          <w:rFonts w:eastAsia="Calibri"/>
          <w:lang w:val="en-US"/>
        </w:rPr>
        <w:t xml:space="preserve"> </w:t>
      </w:r>
      <w:r>
        <w:rPr>
          <w:rFonts w:eastAsia="Calibri"/>
          <w:lang w:val="en-US"/>
        </w:rPr>
        <w:t>accessibility</w:t>
      </w:r>
      <w:r w:rsidRPr="00683559">
        <w:rPr>
          <w:rFonts w:eastAsia="Calibri"/>
          <w:lang w:val="en-US"/>
        </w:rPr>
        <w:t xml:space="preserve"> </w:t>
      </w:r>
      <w:r>
        <w:rPr>
          <w:rFonts w:eastAsia="Calibri"/>
          <w:lang w:val="en-US"/>
        </w:rPr>
        <w:t>of</w:t>
      </w:r>
      <w:r w:rsidRPr="00683559">
        <w:rPr>
          <w:rFonts w:eastAsia="Calibri"/>
          <w:lang w:val="en-US"/>
        </w:rPr>
        <w:t xml:space="preserve"> </w:t>
      </w:r>
      <w:r>
        <w:rPr>
          <w:rFonts w:eastAsia="Calibri"/>
          <w:lang w:val="en-US"/>
        </w:rPr>
        <w:t>TB</w:t>
      </w:r>
      <w:r w:rsidRPr="00683559">
        <w:rPr>
          <w:rFonts w:eastAsia="Calibri"/>
          <w:lang w:val="en-US"/>
        </w:rPr>
        <w:t xml:space="preserve"> </w:t>
      </w:r>
      <w:r>
        <w:rPr>
          <w:rFonts w:eastAsia="Calibri"/>
          <w:lang w:val="en-US"/>
        </w:rPr>
        <w:t>and</w:t>
      </w:r>
      <w:r w:rsidRPr="00683559">
        <w:rPr>
          <w:rFonts w:eastAsia="Calibri"/>
          <w:lang w:val="en-US"/>
        </w:rPr>
        <w:t xml:space="preserve"> </w:t>
      </w:r>
      <w:r>
        <w:rPr>
          <w:rFonts w:eastAsia="Calibri"/>
          <w:lang w:val="en-US"/>
        </w:rPr>
        <w:t>M</w:t>
      </w:r>
      <w:r w:rsidRPr="00683559">
        <w:rPr>
          <w:rFonts w:eastAsia="Calibri"/>
          <w:lang w:val="en-US"/>
        </w:rPr>
        <w:t>/</w:t>
      </w:r>
      <w:r>
        <w:rPr>
          <w:rFonts w:eastAsia="Calibri"/>
          <w:lang w:val="en-US"/>
        </w:rPr>
        <w:t>XDR</w:t>
      </w:r>
      <w:r w:rsidRPr="00683559">
        <w:rPr>
          <w:rFonts w:eastAsia="Calibri"/>
          <w:lang w:val="en-US"/>
        </w:rPr>
        <w:t>-</w:t>
      </w:r>
      <w:r>
        <w:rPr>
          <w:rFonts w:eastAsia="Calibri"/>
          <w:lang w:val="en-US"/>
        </w:rPr>
        <w:t>TB</w:t>
      </w:r>
      <w:r w:rsidRPr="00683559">
        <w:rPr>
          <w:rFonts w:eastAsia="Calibri"/>
          <w:lang w:val="en-US"/>
        </w:rPr>
        <w:t xml:space="preserve"> </w:t>
      </w:r>
      <w:r w:rsidR="00D73BD2">
        <w:rPr>
          <w:rFonts w:eastAsia="Calibri"/>
          <w:lang w:val="en-US"/>
        </w:rPr>
        <w:t>diagnostic</w:t>
      </w:r>
      <w:r w:rsidRPr="00683559">
        <w:rPr>
          <w:rFonts w:eastAsia="Calibri"/>
          <w:lang w:val="en-US"/>
        </w:rPr>
        <w:t xml:space="preserve"> </w:t>
      </w:r>
      <w:r>
        <w:rPr>
          <w:rFonts w:eastAsia="Calibri"/>
          <w:lang w:val="en-US"/>
        </w:rPr>
        <w:t>MGM</w:t>
      </w:r>
      <w:r w:rsidRPr="00683559">
        <w:rPr>
          <w:rFonts w:eastAsia="Calibri"/>
          <w:lang w:val="en-US"/>
        </w:rPr>
        <w:t xml:space="preserve"> </w:t>
      </w:r>
      <w:r>
        <w:rPr>
          <w:rFonts w:eastAsia="Calibri"/>
          <w:lang w:val="en-US"/>
        </w:rPr>
        <w:t>and</w:t>
      </w:r>
      <w:r w:rsidRPr="00683559">
        <w:rPr>
          <w:rFonts w:eastAsia="Calibri"/>
          <w:lang w:val="en-US"/>
        </w:rPr>
        <w:t xml:space="preserve"> </w:t>
      </w:r>
      <w:r>
        <w:rPr>
          <w:rFonts w:eastAsia="Calibri"/>
          <w:lang w:val="en-US"/>
        </w:rPr>
        <w:t>their</w:t>
      </w:r>
      <w:r w:rsidRPr="00683559">
        <w:rPr>
          <w:rFonts w:eastAsia="Calibri"/>
          <w:lang w:val="en-US"/>
        </w:rPr>
        <w:t xml:space="preserve"> </w:t>
      </w:r>
      <w:r>
        <w:rPr>
          <w:rFonts w:eastAsia="Calibri"/>
          <w:lang w:val="en-US"/>
        </w:rPr>
        <w:t>rational</w:t>
      </w:r>
      <w:r w:rsidRPr="00683559">
        <w:rPr>
          <w:rFonts w:eastAsia="Calibri"/>
          <w:lang w:val="en-US"/>
        </w:rPr>
        <w:t xml:space="preserve"> </w:t>
      </w:r>
      <w:r>
        <w:rPr>
          <w:rFonts w:eastAsia="Calibri"/>
          <w:lang w:val="en-US"/>
        </w:rPr>
        <w:t>use</w:t>
      </w:r>
      <w:r w:rsidRPr="00683559">
        <w:rPr>
          <w:rFonts w:eastAsia="Calibri"/>
          <w:lang w:val="en-US"/>
        </w:rPr>
        <w:t xml:space="preserve"> (</w:t>
      </w:r>
      <w:r>
        <w:rPr>
          <w:rFonts w:eastAsia="Calibri"/>
          <w:lang w:val="en-US"/>
        </w:rPr>
        <w:t>load</w:t>
      </w:r>
      <w:r w:rsidRPr="00683559">
        <w:rPr>
          <w:rFonts w:eastAsia="Calibri"/>
          <w:lang w:val="en-US"/>
        </w:rPr>
        <w:t xml:space="preserve">) </w:t>
      </w:r>
      <w:r>
        <w:rPr>
          <w:rFonts w:eastAsia="Calibri"/>
          <w:lang w:val="en-US"/>
        </w:rPr>
        <w:t>in</w:t>
      </w:r>
      <w:r w:rsidRPr="00683559">
        <w:rPr>
          <w:rFonts w:eastAsia="Calibri"/>
          <w:lang w:val="en-US"/>
        </w:rPr>
        <w:t xml:space="preserve"> </w:t>
      </w:r>
      <w:r>
        <w:rPr>
          <w:rFonts w:eastAsia="Calibri"/>
          <w:lang w:val="en-US"/>
        </w:rPr>
        <w:t>the</w:t>
      </w:r>
      <w:r w:rsidRPr="00683559">
        <w:rPr>
          <w:rFonts w:eastAsia="Calibri"/>
          <w:lang w:val="en-US"/>
        </w:rPr>
        <w:t xml:space="preserve"> </w:t>
      </w:r>
      <w:r>
        <w:rPr>
          <w:rFonts w:eastAsia="Calibri"/>
          <w:lang w:val="en-US"/>
        </w:rPr>
        <w:t>penitentiary</w:t>
      </w:r>
      <w:r w:rsidRPr="00683559">
        <w:rPr>
          <w:rFonts w:eastAsia="Calibri"/>
          <w:lang w:val="en-US"/>
        </w:rPr>
        <w:t xml:space="preserve"> </w:t>
      </w:r>
      <w:r>
        <w:rPr>
          <w:rFonts w:eastAsia="Calibri"/>
          <w:lang w:val="en-US"/>
        </w:rPr>
        <w:t>system</w:t>
      </w:r>
      <w:r w:rsidRPr="00683559">
        <w:rPr>
          <w:rFonts w:eastAsia="Calibri"/>
          <w:lang w:val="en-US"/>
        </w:rPr>
        <w:t xml:space="preserve">, </w:t>
      </w:r>
      <w:r>
        <w:rPr>
          <w:rFonts w:eastAsia="Calibri"/>
          <w:lang w:val="en-US"/>
        </w:rPr>
        <w:t>including</w:t>
      </w:r>
      <w:r w:rsidRPr="00683559">
        <w:rPr>
          <w:rFonts w:eastAsia="Calibri"/>
          <w:lang w:val="en-US"/>
        </w:rPr>
        <w:t xml:space="preserve"> </w:t>
      </w:r>
      <w:r>
        <w:rPr>
          <w:rFonts w:eastAsia="Calibri"/>
          <w:lang w:val="en-US"/>
        </w:rPr>
        <w:t>peripheral</w:t>
      </w:r>
      <w:r w:rsidRPr="00683559">
        <w:rPr>
          <w:rFonts w:eastAsia="Calibri"/>
          <w:lang w:val="en-US"/>
        </w:rPr>
        <w:t xml:space="preserve"> </w:t>
      </w:r>
      <w:r>
        <w:rPr>
          <w:rFonts w:eastAsia="Calibri"/>
          <w:lang w:val="en-US"/>
        </w:rPr>
        <w:t>CI</w:t>
      </w:r>
      <w:r w:rsidRPr="00683559">
        <w:rPr>
          <w:rFonts w:eastAsia="Calibri"/>
          <w:lang w:val="en-US"/>
        </w:rPr>
        <w:t xml:space="preserve"> </w:t>
      </w:r>
      <w:r>
        <w:rPr>
          <w:rFonts w:eastAsia="Calibri"/>
          <w:lang w:val="en-US"/>
        </w:rPr>
        <w:t>and</w:t>
      </w:r>
      <w:r w:rsidRPr="00683559">
        <w:rPr>
          <w:rFonts w:eastAsia="Calibri"/>
          <w:lang w:val="en-US"/>
        </w:rPr>
        <w:t xml:space="preserve"> </w:t>
      </w:r>
      <w:r>
        <w:rPr>
          <w:rFonts w:eastAsia="Calibri"/>
          <w:lang w:val="en-US"/>
        </w:rPr>
        <w:t>detention</w:t>
      </w:r>
      <w:r w:rsidRPr="00683559">
        <w:rPr>
          <w:rFonts w:eastAsia="Calibri"/>
          <w:lang w:val="en-US"/>
        </w:rPr>
        <w:t xml:space="preserve"> </w:t>
      </w:r>
      <w:r>
        <w:rPr>
          <w:rFonts w:eastAsia="Calibri"/>
          <w:lang w:val="en-US"/>
        </w:rPr>
        <w:t>facilities</w:t>
      </w:r>
      <w:r w:rsidRPr="00683559">
        <w:rPr>
          <w:rFonts w:eastAsia="Calibri"/>
          <w:lang w:val="en-US"/>
        </w:rPr>
        <w:t xml:space="preserve"> </w:t>
      </w:r>
      <w:r>
        <w:rPr>
          <w:rFonts w:eastAsia="Calibri"/>
          <w:lang w:val="en-US"/>
        </w:rPr>
        <w:t>was</w:t>
      </w:r>
      <w:r w:rsidRPr="00683559">
        <w:rPr>
          <w:rFonts w:eastAsia="Calibri"/>
          <w:lang w:val="en-US"/>
        </w:rPr>
        <w:t xml:space="preserve"> </w:t>
      </w:r>
      <w:r>
        <w:rPr>
          <w:rFonts w:eastAsia="Calibri"/>
          <w:lang w:val="en-US"/>
        </w:rPr>
        <w:t xml:space="preserve">conducted. </w:t>
      </w:r>
      <w:r w:rsidR="0090176F">
        <w:rPr>
          <w:rFonts w:eastAsia="Calibri"/>
          <w:lang w:val="en-US"/>
        </w:rPr>
        <w:t>It</w:t>
      </w:r>
      <w:r w:rsidR="0090176F" w:rsidRPr="0090176F">
        <w:rPr>
          <w:rFonts w:eastAsia="Calibri"/>
          <w:lang w:val="en-US"/>
        </w:rPr>
        <w:t xml:space="preserve"> </w:t>
      </w:r>
      <w:r w:rsidR="0090176F">
        <w:rPr>
          <w:rFonts w:eastAsia="Calibri"/>
          <w:lang w:val="en-US"/>
        </w:rPr>
        <w:t>was</w:t>
      </w:r>
      <w:r w:rsidR="0090176F" w:rsidRPr="0090176F">
        <w:rPr>
          <w:rFonts w:eastAsia="Calibri"/>
          <w:lang w:val="en-US"/>
        </w:rPr>
        <w:t xml:space="preserve"> </w:t>
      </w:r>
      <w:r w:rsidR="0090176F">
        <w:rPr>
          <w:rFonts w:eastAsia="Calibri"/>
          <w:lang w:val="en-US"/>
        </w:rPr>
        <w:t>defined</w:t>
      </w:r>
      <w:r w:rsidR="0090176F" w:rsidRPr="0090176F">
        <w:rPr>
          <w:rFonts w:eastAsia="Calibri"/>
          <w:lang w:val="en-US"/>
        </w:rPr>
        <w:t xml:space="preserve"> </w:t>
      </w:r>
      <w:r w:rsidR="0090176F">
        <w:rPr>
          <w:rFonts w:eastAsia="Calibri"/>
          <w:lang w:val="en-US"/>
        </w:rPr>
        <w:t>that</w:t>
      </w:r>
      <w:r w:rsidR="0090176F" w:rsidRPr="0090176F">
        <w:rPr>
          <w:rFonts w:eastAsia="Calibri"/>
          <w:lang w:val="en-US"/>
        </w:rPr>
        <w:t xml:space="preserve"> </w:t>
      </w:r>
      <w:r w:rsidR="0090176F">
        <w:rPr>
          <w:rFonts w:eastAsia="Calibri"/>
          <w:lang w:val="en-US"/>
        </w:rPr>
        <w:t>coverage</w:t>
      </w:r>
      <w:r w:rsidR="0090176F" w:rsidRPr="0090176F">
        <w:rPr>
          <w:rFonts w:eastAsia="Calibri"/>
          <w:lang w:val="en-US"/>
        </w:rPr>
        <w:t xml:space="preserve"> </w:t>
      </w:r>
      <w:r w:rsidR="0090176F">
        <w:rPr>
          <w:rFonts w:eastAsia="Calibri"/>
          <w:lang w:val="en-US"/>
        </w:rPr>
        <w:t>with</w:t>
      </w:r>
      <w:r w:rsidR="0090176F" w:rsidRPr="0090176F">
        <w:rPr>
          <w:rFonts w:eastAsia="Calibri"/>
          <w:lang w:val="en-US"/>
        </w:rPr>
        <w:t xml:space="preserve"> </w:t>
      </w:r>
      <w:r w:rsidR="0090176F">
        <w:rPr>
          <w:rFonts w:eastAsia="Calibri"/>
          <w:lang w:val="en-US"/>
        </w:rPr>
        <w:t>rapid</w:t>
      </w:r>
      <w:r w:rsidR="0090176F" w:rsidRPr="0090176F">
        <w:rPr>
          <w:rFonts w:eastAsia="Calibri"/>
          <w:lang w:val="en-US"/>
        </w:rPr>
        <w:t xml:space="preserve"> </w:t>
      </w:r>
      <w:r w:rsidR="0090176F">
        <w:rPr>
          <w:rFonts w:eastAsia="Calibri"/>
          <w:lang w:val="en-US"/>
        </w:rPr>
        <w:t>molecular</w:t>
      </w:r>
      <w:r w:rsidR="0090176F" w:rsidRPr="0090176F">
        <w:rPr>
          <w:rFonts w:eastAsia="Calibri"/>
          <w:lang w:val="en-US"/>
        </w:rPr>
        <w:t xml:space="preserve"> </w:t>
      </w:r>
      <w:r w:rsidR="0090176F">
        <w:rPr>
          <w:rFonts w:eastAsia="Calibri"/>
          <w:lang w:val="en-US"/>
        </w:rPr>
        <w:t>researches</w:t>
      </w:r>
      <w:r w:rsidR="0090176F" w:rsidRPr="0090176F">
        <w:rPr>
          <w:rFonts w:eastAsia="Calibri"/>
          <w:lang w:val="en-US"/>
        </w:rPr>
        <w:t xml:space="preserve">, </w:t>
      </w:r>
      <w:r w:rsidR="0090176F">
        <w:rPr>
          <w:rFonts w:eastAsia="Calibri"/>
          <w:lang w:val="en-US"/>
        </w:rPr>
        <w:t>namely</w:t>
      </w:r>
      <w:r w:rsidR="0090176F" w:rsidRPr="0090176F">
        <w:rPr>
          <w:rFonts w:eastAsia="Calibri"/>
          <w:lang w:val="en-US"/>
        </w:rPr>
        <w:t xml:space="preserve"> </w:t>
      </w:r>
      <w:r w:rsidR="0090176F">
        <w:rPr>
          <w:rFonts w:eastAsia="Calibri"/>
          <w:lang w:val="en-US"/>
        </w:rPr>
        <w:t>GeneXpert</w:t>
      </w:r>
      <w:r w:rsidR="0090176F" w:rsidRPr="0090176F">
        <w:rPr>
          <w:rFonts w:eastAsia="Calibri"/>
          <w:lang w:val="en-US"/>
        </w:rPr>
        <w:t xml:space="preserve"> </w:t>
      </w:r>
      <w:r w:rsidR="0090176F">
        <w:rPr>
          <w:rFonts w:eastAsia="Calibri"/>
          <w:lang w:val="en-US"/>
        </w:rPr>
        <w:t xml:space="preserve">among TB suspects in the penitentiary system was </w:t>
      </w:r>
      <w:r w:rsidR="0090176F" w:rsidRPr="0090176F">
        <w:rPr>
          <w:rFonts w:eastAsia="Calibri"/>
          <w:lang w:val="en-US"/>
        </w:rPr>
        <w:t>87,6% (2017</w:t>
      </w:r>
      <w:r w:rsidR="0090176F">
        <w:rPr>
          <w:rFonts w:eastAsia="Calibri"/>
          <w:lang w:val="en-US"/>
        </w:rPr>
        <w:t xml:space="preserve"> </w:t>
      </w:r>
      <w:r w:rsidR="0090176F" w:rsidRPr="0090176F">
        <w:rPr>
          <w:rFonts w:eastAsia="Calibri"/>
          <w:lang w:val="en-US"/>
        </w:rPr>
        <w:t>- 57,3%)</w:t>
      </w:r>
      <w:r w:rsidR="00505E84" w:rsidRPr="0090176F">
        <w:rPr>
          <w:rFonts w:eastAsia="Calibri"/>
          <w:lang w:val="en-US"/>
        </w:rPr>
        <w:t>;</w:t>
      </w:r>
    </w:p>
    <w:p w:rsidR="00505E84" w:rsidRPr="002E4894" w:rsidRDefault="002E4894" w:rsidP="004200D0">
      <w:pPr>
        <w:pStyle w:val="a7"/>
        <w:numPr>
          <w:ilvl w:val="0"/>
          <w:numId w:val="29"/>
        </w:numPr>
        <w:pBdr>
          <w:bottom w:val="single" w:sz="4" w:space="31" w:color="FFFFFF"/>
        </w:pBdr>
        <w:spacing w:line="240" w:lineRule="atLeast"/>
        <w:jc w:val="both"/>
        <w:rPr>
          <w:rFonts w:eastAsia="Calibri"/>
          <w:lang w:val="en-US"/>
        </w:rPr>
      </w:pPr>
      <w:r>
        <w:rPr>
          <w:rFonts w:eastAsia="Calibri"/>
          <w:lang w:val="en-US"/>
        </w:rPr>
        <w:t>A</w:t>
      </w:r>
      <w:r w:rsidRPr="002E4894">
        <w:rPr>
          <w:rFonts w:eastAsia="Calibri"/>
          <w:lang w:val="en-US"/>
        </w:rPr>
        <w:t xml:space="preserve"> </w:t>
      </w:r>
      <w:r>
        <w:rPr>
          <w:rFonts w:eastAsia="Calibri"/>
          <w:lang w:val="en-US"/>
        </w:rPr>
        <w:t>National</w:t>
      </w:r>
      <w:r w:rsidRPr="002E4894">
        <w:rPr>
          <w:rFonts w:eastAsia="Calibri"/>
          <w:lang w:val="en-US"/>
        </w:rPr>
        <w:t xml:space="preserve"> </w:t>
      </w:r>
      <w:r>
        <w:rPr>
          <w:rFonts w:eastAsia="Calibri"/>
          <w:lang w:val="en-US"/>
        </w:rPr>
        <w:t>seminar</w:t>
      </w:r>
      <w:r w:rsidRPr="002E4894">
        <w:rPr>
          <w:rFonts w:eastAsia="Calibri"/>
          <w:lang w:val="en-US"/>
        </w:rPr>
        <w:t xml:space="preserve"> “</w:t>
      </w:r>
      <w:r>
        <w:rPr>
          <w:rFonts w:eastAsia="Calibri"/>
          <w:lang w:val="en-US"/>
        </w:rPr>
        <w:t>On</w:t>
      </w:r>
      <w:r w:rsidRPr="002E4894">
        <w:rPr>
          <w:rFonts w:eastAsia="Calibri"/>
          <w:lang w:val="en-US"/>
        </w:rPr>
        <w:t xml:space="preserve"> </w:t>
      </w:r>
      <w:r>
        <w:rPr>
          <w:rFonts w:eastAsia="Calibri"/>
          <w:lang w:val="en-US"/>
        </w:rPr>
        <w:t>TB</w:t>
      </w:r>
      <w:r w:rsidRPr="002E4894">
        <w:rPr>
          <w:rFonts w:eastAsia="Calibri"/>
          <w:lang w:val="en-US"/>
        </w:rPr>
        <w:t xml:space="preserve"> </w:t>
      </w:r>
      <w:r>
        <w:rPr>
          <w:rFonts w:eastAsia="Calibri"/>
          <w:lang w:val="en-US"/>
        </w:rPr>
        <w:t>and</w:t>
      </w:r>
      <w:r w:rsidRPr="002E4894">
        <w:rPr>
          <w:rFonts w:eastAsia="Calibri"/>
          <w:lang w:val="en-US"/>
        </w:rPr>
        <w:t xml:space="preserve"> </w:t>
      </w:r>
      <w:r>
        <w:rPr>
          <w:rFonts w:eastAsia="Calibri"/>
          <w:lang w:val="en-US"/>
        </w:rPr>
        <w:t>DR</w:t>
      </w:r>
      <w:r w:rsidRPr="002E4894">
        <w:rPr>
          <w:rFonts w:eastAsia="Calibri"/>
          <w:lang w:val="en-US"/>
        </w:rPr>
        <w:t>-</w:t>
      </w:r>
      <w:r>
        <w:rPr>
          <w:rFonts w:eastAsia="Calibri"/>
          <w:lang w:val="en-US"/>
        </w:rPr>
        <w:t>TB</w:t>
      </w:r>
      <w:r w:rsidRPr="002E4894">
        <w:rPr>
          <w:rFonts w:eastAsia="Calibri"/>
          <w:lang w:val="en-US"/>
        </w:rPr>
        <w:t xml:space="preserve"> </w:t>
      </w:r>
      <w:r>
        <w:rPr>
          <w:rFonts w:eastAsia="Calibri"/>
          <w:lang w:val="en-US"/>
        </w:rPr>
        <w:t>control</w:t>
      </w:r>
      <w:r w:rsidRPr="002E4894">
        <w:rPr>
          <w:rFonts w:eastAsia="Calibri"/>
          <w:lang w:val="en-US"/>
        </w:rPr>
        <w:t xml:space="preserve"> </w:t>
      </w:r>
      <w:r>
        <w:rPr>
          <w:rFonts w:eastAsia="Calibri"/>
          <w:lang w:val="en-US"/>
        </w:rPr>
        <w:t>in</w:t>
      </w:r>
      <w:r w:rsidRPr="002E4894">
        <w:rPr>
          <w:rFonts w:eastAsia="Calibri"/>
          <w:lang w:val="en-US"/>
        </w:rPr>
        <w:t xml:space="preserve"> </w:t>
      </w:r>
      <w:r>
        <w:rPr>
          <w:rFonts w:eastAsia="Calibri"/>
          <w:lang w:val="en-US"/>
        </w:rPr>
        <w:t>prisons</w:t>
      </w:r>
      <w:r w:rsidRPr="002E4894">
        <w:rPr>
          <w:rFonts w:eastAsia="Calibri"/>
          <w:lang w:val="en-US"/>
        </w:rPr>
        <w:t>”</w:t>
      </w:r>
      <w:r>
        <w:rPr>
          <w:rFonts w:eastAsia="Calibri"/>
          <w:lang w:val="en-US"/>
        </w:rPr>
        <w:t xml:space="preserve"> was held</w:t>
      </w:r>
      <w:r w:rsidRPr="002E4894">
        <w:rPr>
          <w:rFonts w:eastAsia="Calibri"/>
          <w:lang w:val="en-US"/>
        </w:rPr>
        <w:t xml:space="preserve"> </w:t>
      </w:r>
      <w:r>
        <w:rPr>
          <w:rFonts w:eastAsia="Calibri"/>
          <w:lang w:val="en-US"/>
        </w:rPr>
        <w:t>in Almaty (April, 2018)</w:t>
      </w:r>
      <w:r w:rsidR="00505E84" w:rsidRPr="002E4894">
        <w:rPr>
          <w:rFonts w:eastAsia="Calibri"/>
          <w:lang w:val="en-US"/>
        </w:rPr>
        <w:t>;</w:t>
      </w:r>
    </w:p>
    <w:p w:rsidR="00505E84" w:rsidRPr="002E4894" w:rsidRDefault="002E4894" w:rsidP="003E4531">
      <w:pPr>
        <w:pStyle w:val="a7"/>
        <w:numPr>
          <w:ilvl w:val="0"/>
          <w:numId w:val="29"/>
        </w:numPr>
        <w:pBdr>
          <w:bottom w:val="single" w:sz="4" w:space="31" w:color="FFFFFF"/>
        </w:pBdr>
        <w:spacing w:line="240" w:lineRule="atLeast"/>
        <w:jc w:val="both"/>
        <w:rPr>
          <w:lang w:val="en-US"/>
        </w:rPr>
      </w:pPr>
      <w:r>
        <w:rPr>
          <w:rFonts w:eastAsia="Calibri"/>
          <w:lang w:val="en-US"/>
        </w:rPr>
        <w:t>A</w:t>
      </w:r>
      <w:r w:rsidRPr="002E4894">
        <w:rPr>
          <w:rFonts w:eastAsia="Calibri"/>
          <w:lang w:val="en-US"/>
        </w:rPr>
        <w:t xml:space="preserve"> </w:t>
      </w:r>
      <w:r>
        <w:rPr>
          <w:rFonts w:eastAsia="Calibri"/>
          <w:lang w:val="en-US"/>
        </w:rPr>
        <w:t>draft</w:t>
      </w:r>
      <w:r w:rsidRPr="002E4894">
        <w:rPr>
          <w:rFonts w:eastAsia="Calibri"/>
          <w:lang w:val="en-US"/>
        </w:rPr>
        <w:t xml:space="preserve"> </w:t>
      </w:r>
      <w:r>
        <w:rPr>
          <w:rFonts w:eastAsia="Calibri"/>
          <w:lang w:val="en-US"/>
        </w:rPr>
        <w:t>Guide</w:t>
      </w:r>
      <w:r w:rsidRPr="002E4894">
        <w:rPr>
          <w:rFonts w:eastAsia="Calibri"/>
          <w:lang w:val="en-US"/>
        </w:rPr>
        <w:t xml:space="preserve"> </w:t>
      </w:r>
      <w:r>
        <w:rPr>
          <w:rFonts w:eastAsia="Calibri"/>
          <w:lang w:val="en-US"/>
        </w:rPr>
        <w:t>on</w:t>
      </w:r>
      <w:r w:rsidRPr="002E4894">
        <w:rPr>
          <w:rFonts w:eastAsia="Calibri"/>
          <w:lang w:val="en-US"/>
        </w:rPr>
        <w:t xml:space="preserve"> </w:t>
      </w:r>
      <w:r>
        <w:rPr>
          <w:rFonts w:eastAsia="Calibri"/>
          <w:lang w:val="en-US"/>
        </w:rPr>
        <w:t>TB</w:t>
      </w:r>
      <w:r w:rsidRPr="002E4894">
        <w:rPr>
          <w:rFonts w:eastAsia="Calibri"/>
          <w:lang w:val="en-US"/>
        </w:rPr>
        <w:t xml:space="preserve"> </w:t>
      </w:r>
      <w:r>
        <w:rPr>
          <w:rFonts w:eastAsia="Calibri"/>
          <w:lang w:val="en-US"/>
        </w:rPr>
        <w:t>and</w:t>
      </w:r>
      <w:r w:rsidRPr="002E4894">
        <w:rPr>
          <w:rFonts w:eastAsia="Calibri"/>
          <w:lang w:val="en-US"/>
        </w:rPr>
        <w:t xml:space="preserve"> </w:t>
      </w:r>
      <w:r>
        <w:rPr>
          <w:rFonts w:eastAsia="Calibri"/>
          <w:lang w:val="en-US"/>
        </w:rPr>
        <w:t>M</w:t>
      </w:r>
      <w:r w:rsidRPr="002E4894">
        <w:rPr>
          <w:rFonts w:eastAsia="Calibri"/>
          <w:lang w:val="en-US"/>
        </w:rPr>
        <w:t>/</w:t>
      </w:r>
      <w:r>
        <w:rPr>
          <w:rFonts w:eastAsia="Calibri"/>
          <w:lang w:val="en-US"/>
        </w:rPr>
        <w:t>XDR</w:t>
      </w:r>
      <w:r w:rsidRPr="002E4894">
        <w:rPr>
          <w:rFonts w:eastAsia="Calibri"/>
          <w:lang w:val="en-US"/>
        </w:rPr>
        <w:t>-</w:t>
      </w:r>
      <w:r>
        <w:rPr>
          <w:rFonts w:eastAsia="Calibri"/>
          <w:lang w:val="en-US"/>
        </w:rPr>
        <w:t>TB</w:t>
      </w:r>
      <w:r w:rsidRPr="002E4894">
        <w:rPr>
          <w:rFonts w:eastAsia="Calibri"/>
          <w:lang w:val="en-US"/>
        </w:rPr>
        <w:t xml:space="preserve"> </w:t>
      </w:r>
      <w:r>
        <w:rPr>
          <w:rFonts w:eastAsia="Calibri"/>
          <w:lang w:val="en-US"/>
        </w:rPr>
        <w:t>infection</w:t>
      </w:r>
      <w:r w:rsidRPr="002E4894">
        <w:rPr>
          <w:rFonts w:eastAsia="Calibri"/>
          <w:lang w:val="en-US"/>
        </w:rPr>
        <w:t xml:space="preserve"> </w:t>
      </w:r>
      <w:r>
        <w:rPr>
          <w:rFonts w:eastAsia="Calibri"/>
          <w:lang w:val="en-US"/>
        </w:rPr>
        <w:t>control</w:t>
      </w:r>
      <w:r w:rsidRPr="002E4894">
        <w:rPr>
          <w:rFonts w:eastAsia="Calibri"/>
          <w:lang w:val="en-US"/>
        </w:rPr>
        <w:t xml:space="preserve"> </w:t>
      </w:r>
      <w:r>
        <w:rPr>
          <w:rFonts w:eastAsia="Calibri"/>
          <w:lang w:val="en-US"/>
        </w:rPr>
        <w:t>in</w:t>
      </w:r>
      <w:r w:rsidRPr="002E4894">
        <w:rPr>
          <w:rFonts w:eastAsia="Calibri"/>
          <w:lang w:val="en-US"/>
        </w:rPr>
        <w:t xml:space="preserve"> </w:t>
      </w:r>
      <w:r>
        <w:rPr>
          <w:rFonts w:eastAsia="Calibri"/>
          <w:lang w:val="en-US"/>
        </w:rPr>
        <w:t>the</w:t>
      </w:r>
      <w:r w:rsidRPr="002E4894">
        <w:rPr>
          <w:rFonts w:eastAsia="Calibri"/>
          <w:lang w:val="en-US"/>
        </w:rPr>
        <w:t xml:space="preserve"> </w:t>
      </w:r>
      <w:r>
        <w:rPr>
          <w:rFonts w:eastAsia="Calibri"/>
          <w:lang w:val="en-US"/>
        </w:rPr>
        <w:t xml:space="preserve">PSC institutions was developed; </w:t>
      </w:r>
    </w:p>
    <w:p w:rsidR="0042593E" w:rsidRPr="0042593E" w:rsidRDefault="002E4894" w:rsidP="004200D0">
      <w:pPr>
        <w:pStyle w:val="a7"/>
        <w:numPr>
          <w:ilvl w:val="0"/>
          <w:numId w:val="29"/>
        </w:numPr>
        <w:pBdr>
          <w:bottom w:val="single" w:sz="4" w:space="31" w:color="FFFFFF"/>
        </w:pBdr>
        <w:spacing w:line="240" w:lineRule="atLeast"/>
        <w:jc w:val="both"/>
        <w:rPr>
          <w:b/>
        </w:rPr>
      </w:pPr>
      <w:r w:rsidRPr="008833C1">
        <w:rPr>
          <w:lang w:val="en-US"/>
        </w:rPr>
        <w:t xml:space="preserve">2 </w:t>
      </w:r>
      <w:r>
        <w:rPr>
          <w:lang w:val="en-US"/>
        </w:rPr>
        <w:t>training</w:t>
      </w:r>
      <w:r w:rsidRPr="008833C1">
        <w:rPr>
          <w:lang w:val="en-US"/>
        </w:rPr>
        <w:t>s</w:t>
      </w:r>
      <w:r w:rsidR="008833C1" w:rsidRPr="008833C1">
        <w:rPr>
          <w:lang w:val="en-US"/>
        </w:rPr>
        <w:t xml:space="preserve"> </w:t>
      </w:r>
      <w:r w:rsidR="008833C1">
        <w:rPr>
          <w:lang w:val="en-US"/>
        </w:rPr>
        <w:t>for</w:t>
      </w:r>
      <w:r w:rsidR="008833C1" w:rsidRPr="008833C1">
        <w:rPr>
          <w:lang w:val="en-US"/>
        </w:rPr>
        <w:t xml:space="preserve"> </w:t>
      </w:r>
      <w:r w:rsidR="008833C1">
        <w:rPr>
          <w:lang w:val="en-US"/>
        </w:rPr>
        <w:t>PCS</w:t>
      </w:r>
      <w:r w:rsidR="008833C1" w:rsidRPr="008833C1">
        <w:rPr>
          <w:lang w:val="en-US"/>
        </w:rPr>
        <w:t xml:space="preserve"> </w:t>
      </w:r>
      <w:r w:rsidR="008833C1">
        <w:rPr>
          <w:lang w:val="en-US"/>
        </w:rPr>
        <w:t>specialists</w:t>
      </w:r>
      <w:r w:rsidR="008833C1" w:rsidRPr="008833C1">
        <w:rPr>
          <w:lang w:val="en-US"/>
        </w:rPr>
        <w:t xml:space="preserve"> </w:t>
      </w:r>
      <w:r w:rsidR="008833C1">
        <w:rPr>
          <w:lang w:val="en-US"/>
        </w:rPr>
        <w:t>were</w:t>
      </w:r>
      <w:r w:rsidR="008833C1" w:rsidRPr="008833C1">
        <w:rPr>
          <w:lang w:val="en-US"/>
        </w:rPr>
        <w:t xml:space="preserve"> </w:t>
      </w:r>
      <w:r w:rsidR="008833C1">
        <w:rPr>
          <w:lang w:val="en-US"/>
        </w:rPr>
        <w:t>held</w:t>
      </w:r>
      <w:r w:rsidR="008833C1" w:rsidRPr="008833C1">
        <w:rPr>
          <w:lang w:val="en-US"/>
        </w:rPr>
        <w:t xml:space="preserve">: 1 – </w:t>
      </w:r>
      <w:r w:rsidR="008833C1">
        <w:rPr>
          <w:lang w:val="en-US"/>
        </w:rPr>
        <w:t xml:space="preserve">on treatment and PV at ITR, STR; 2 – in IC measures. </w:t>
      </w:r>
      <w:r w:rsidR="008833C1" w:rsidRPr="008833C1">
        <w:t xml:space="preserve">54 </w:t>
      </w:r>
      <w:r w:rsidR="008833C1">
        <w:rPr>
          <w:lang w:val="en-US"/>
        </w:rPr>
        <w:t>persons</w:t>
      </w:r>
      <w:r w:rsidR="008833C1" w:rsidRPr="008833C1">
        <w:t xml:space="preserve"> </w:t>
      </w:r>
      <w:r w:rsidR="008833C1">
        <w:rPr>
          <w:lang w:val="en-US"/>
        </w:rPr>
        <w:t>in</w:t>
      </w:r>
      <w:r w:rsidR="008833C1" w:rsidRPr="008833C1">
        <w:t xml:space="preserve"> </w:t>
      </w:r>
      <w:r w:rsidR="008833C1">
        <w:rPr>
          <w:lang w:val="en-US"/>
        </w:rPr>
        <w:t>total</w:t>
      </w:r>
      <w:r w:rsidR="008833C1" w:rsidRPr="008833C1">
        <w:t xml:space="preserve"> </w:t>
      </w:r>
      <w:r w:rsidR="008833C1">
        <w:rPr>
          <w:lang w:val="en-US"/>
        </w:rPr>
        <w:t>were</w:t>
      </w:r>
      <w:r w:rsidR="008833C1" w:rsidRPr="008833C1">
        <w:t xml:space="preserve"> </w:t>
      </w:r>
      <w:r w:rsidR="008833C1">
        <w:rPr>
          <w:lang w:val="en-US"/>
        </w:rPr>
        <w:t>trained</w:t>
      </w:r>
      <w:r w:rsidR="008833C1" w:rsidRPr="008833C1">
        <w:t xml:space="preserve">. </w:t>
      </w:r>
      <w:r w:rsidRPr="008833C1">
        <w:t xml:space="preserve"> </w:t>
      </w:r>
    </w:p>
    <w:p w:rsidR="0042593E" w:rsidRDefault="0042593E" w:rsidP="0042593E">
      <w:pPr>
        <w:pBdr>
          <w:bottom w:val="single" w:sz="4" w:space="31" w:color="FFFFFF"/>
        </w:pBdr>
        <w:spacing w:line="240" w:lineRule="atLeast"/>
        <w:ind w:left="360"/>
        <w:jc w:val="both"/>
        <w:rPr>
          <w:b/>
        </w:rPr>
      </w:pPr>
    </w:p>
    <w:p w:rsidR="00DA65A1" w:rsidRPr="00E837E7" w:rsidRDefault="008833C1" w:rsidP="0042593E">
      <w:pPr>
        <w:pBdr>
          <w:bottom w:val="single" w:sz="4" w:space="31" w:color="FFFFFF"/>
        </w:pBdr>
        <w:spacing w:line="240" w:lineRule="atLeast"/>
        <w:ind w:left="360"/>
        <w:jc w:val="both"/>
        <w:rPr>
          <w:rFonts w:ascii="Times New Roman" w:hAnsi="Times New Roman"/>
          <w:b/>
          <w:lang w:val="en-US"/>
        </w:rPr>
      </w:pPr>
      <w:r w:rsidRPr="008833C1">
        <w:rPr>
          <w:rFonts w:ascii="Times New Roman" w:hAnsi="Times New Roman"/>
          <w:b/>
          <w:lang w:val="kk-KZ"/>
        </w:rPr>
        <w:t>Performed activities within the task No</w:t>
      </w:r>
      <w:r w:rsidRPr="00E837E7">
        <w:rPr>
          <w:rFonts w:ascii="Times New Roman" w:eastAsia="Times New Roman" w:hAnsi="Times New Roman"/>
          <w:b/>
          <w:color w:val="000000"/>
          <w:sz w:val="24"/>
          <w:szCs w:val="24"/>
          <w:lang w:val="en-US" w:eastAsia="ru-RU"/>
        </w:rPr>
        <w:t xml:space="preserve"> </w:t>
      </w:r>
      <w:r w:rsidR="00DA65A1" w:rsidRPr="00E837E7">
        <w:rPr>
          <w:rFonts w:ascii="Times New Roman" w:hAnsi="Times New Roman"/>
          <w:b/>
          <w:lang w:val="en-US"/>
        </w:rPr>
        <w:t>6 «</w:t>
      </w:r>
      <w:r>
        <w:rPr>
          <w:rFonts w:ascii="Times New Roman" w:hAnsi="Times New Roman"/>
          <w:b/>
          <w:lang w:val="en-US"/>
        </w:rPr>
        <w:t>Strengthening</w:t>
      </w:r>
      <w:r w:rsidRPr="00E837E7">
        <w:rPr>
          <w:rFonts w:ascii="Times New Roman" w:hAnsi="Times New Roman"/>
          <w:b/>
          <w:lang w:val="en-US"/>
        </w:rPr>
        <w:t xml:space="preserve"> </w:t>
      </w:r>
      <w:r>
        <w:rPr>
          <w:rFonts w:ascii="Times New Roman" w:hAnsi="Times New Roman"/>
          <w:b/>
          <w:lang w:val="en-US"/>
        </w:rPr>
        <w:t>of</w:t>
      </w:r>
      <w:r w:rsidRPr="00E837E7">
        <w:rPr>
          <w:rFonts w:ascii="Times New Roman" w:hAnsi="Times New Roman"/>
          <w:b/>
          <w:lang w:val="en-US"/>
        </w:rPr>
        <w:t xml:space="preserve"> </w:t>
      </w:r>
      <w:r>
        <w:rPr>
          <w:rFonts w:ascii="Times New Roman" w:hAnsi="Times New Roman"/>
          <w:b/>
          <w:lang w:val="en-US"/>
        </w:rPr>
        <w:t>collaboration</w:t>
      </w:r>
      <w:r w:rsidRPr="00E837E7">
        <w:rPr>
          <w:rFonts w:ascii="Times New Roman" w:hAnsi="Times New Roman"/>
          <w:b/>
          <w:lang w:val="en-US"/>
        </w:rPr>
        <w:t xml:space="preserve"> </w:t>
      </w:r>
      <w:r>
        <w:rPr>
          <w:rFonts w:ascii="Times New Roman" w:hAnsi="Times New Roman"/>
          <w:b/>
          <w:lang w:val="en-US"/>
        </w:rPr>
        <w:t>with</w:t>
      </w:r>
      <w:r w:rsidRPr="00E837E7">
        <w:rPr>
          <w:rFonts w:ascii="Times New Roman" w:hAnsi="Times New Roman"/>
          <w:b/>
          <w:lang w:val="en-US"/>
        </w:rPr>
        <w:t xml:space="preserve"> </w:t>
      </w:r>
      <w:r>
        <w:rPr>
          <w:rFonts w:ascii="Times New Roman" w:hAnsi="Times New Roman"/>
          <w:b/>
          <w:lang w:val="en-US"/>
        </w:rPr>
        <w:t>the</w:t>
      </w:r>
      <w:r w:rsidRPr="00E837E7">
        <w:rPr>
          <w:rFonts w:ascii="Times New Roman" w:hAnsi="Times New Roman"/>
          <w:b/>
          <w:lang w:val="en-US"/>
        </w:rPr>
        <w:t xml:space="preserve"> </w:t>
      </w:r>
      <w:r>
        <w:rPr>
          <w:rFonts w:ascii="Times New Roman" w:hAnsi="Times New Roman"/>
          <w:b/>
          <w:lang w:val="en-US"/>
        </w:rPr>
        <w:t>civil</w:t>
      </w:r>
      <w:r w:rsidRPr="00E837E7">
        <w:rPr>
          <w:rFonts w:ascii="Times New Roman" w:hAnsi="Times New Roman"/>
          <w:b/>
          <w:lang w:val="en-US"/>
        </w:rPr>
        <w:t xml:space="preserve"> </w:t>
      </w:r>
      <w:r>
        <w:rPr>
          <w:rFonts w:ascii="Times New Roman" w:hAnsi="Times New Roman"/>
          <w:b/>
          <w:lang w:val="en-US"/>
        </w:rPr>
        <w:t>society</w:t>
      </w:r>
      <w:r w:rsidRPr="00E837E7">
        <w:rPr>
          <w:rFonts w:ascii="Times New Roman" w:hAnsi="Times New Roman"/>
          <w:b/>
          <w:lang w:val="en-US"/>
        </w:rPr>
        <w:t xml:space="preserve"> </w:t>
      </w:r>
      <w:r>
        <w:rPr>
          <w:rFonts w:ascii="Times New Roman" w:hAnsi="Times New Roman"/>
          <w:b/>
          <w:lang w:val="en-US"/>
        </w:rPr>
        <w:t>for</w:t>
      </w:r>
      <w:r w:rsidRPr="00E837E7">
        <w:rPr>
          <w:rFonts w:ascii="Times New Roman" w:hAnsi="Times New Roman"/>
          <w:b/>
          <w:lang w:val="en-US"/>
        </w:rPr>
        <w:t xml:space="preserve"> </w:t>
      </w:r>
      <w:r>
        <w:rPr>
          <w:rFonts w:ascii="Times New Roman" w:hAnsi="Times New Roman"/>
          <w:b/>
          <w:lang w:val="en-US"/>
        </w:rPr>
        <w:t>effective</w:t>
      </w:r>
      <w:r w:rsidRPr="00E837E7">
        <w:rPr>
          <w:rFonts w:ascii="Times New Roman" w:hAnsi="Times New Roman"/>
          <w:b/>
          <w:lang w:val="en-US"/>
        </w:rPr>
        <w:t xml:space="preserve"> </w:t>
      </w:r>
      <w:r>
        <w:rPr>
          <w:rFonts w:ascii="Times New Roman" w:hAnsi="Times New Roman"/>
          <w:b/>
          <w:lang w:val="en-US"/>
        </w:rPr>
        <w:t>fight</w:t>
      </w:r>
      <w:r w:rsidRPr="00E837E7">
        <w:rPr>
          <w:rFonts w:ascii="Times New Roman" w:hAnsi="Times New Roman"/>
          <w:b/>
          <w:lang w:val="en-US"/>
        </w:rPr>
        <w:t xml:space="preserve"> </w:t>
      </w:r>
      <w:r>
        <w:rPr>
          <w:rFonts w:ascii="Times New Roman" w:hAnsi="Times New Roman"/>
          <w:b/>
          <w:lang w:val="en-US"/>
        </w:rPr>
        <w:t>against</w:t>
      </w:r>
      <w:r w:rsidRPr="00E837E7">
        <w:rPr>
          <w:rFonts w:ascii="Times New Roman" w:hAnsi="Times New Roman"/>
          <w:b/>
          <w:lang w:val="en-US"/>
        </w:rPr>
        <w:t xml:space="preserve"> </w:t>
      </w:r>
      <w:r>
        <w:rPr>
          <w:rFonts w:ascii="Times New Roman" w:hAnsi="Times New Roman"/>
          <w:b/>
          <w:lang w:val="en-US"/>
        </w:rPr>
        <w:t>TB</w:t>
      </w:r>
      <w:r w:rsidRPr="00E837E7">
        <w:rPr>
          <w:rFonts w:ascii="Times New Roman" w:hAnsi="Times New Roman"/>
          <w:b/>
          <w:lang w:val="en-US"/>
        </w:rPr>
        <w:t xml:space="preserve">, </w:t>
      </w:r>
      <w:r>
        <w:rPr>
          <w:rFonts w:ascii="Times New Roman" w:hAnsi="Times New Roman"/>
          <w:b/>
          <w:lang w:val="en-US"/>
        </w:rPr>
        <w:t>DR</w:t>
      </w:r>
      <w:r w:rsidRPr="00E837E7">
        <w:rPr>
          <w:rFonts w:ascii="Times New Roman" w:hAnsi="Times New Roman"/>
          <w:b/>
          <w:lang w:val="en-US"/>
        </w:rPr>
        <w:t>-</w:t>
      </w:r>
      <w:r>
        <w:rPr>
          <w:rFonts w:ascii="Times New Roman" w:hAnsi="Times New Roman"/>
          <w:b/>
          <w:lang w:val="en-US"/>
        </w:rPr>
        <w:t>TB</w:t>
      </w:r>
      <w:r w:rsidRPr="00E837E7">
        <w:rPr>
          <w:rFonts w:ascii="Times New Roman" w:hAnsi="Times New Roman"/>
          <w:b/>
          <w:lang w:val="en-US"/>
        </w:rPr>
        <w:t xml:space="preserve"> </w:t>
      </w:r>
      <w:r>
        <w:rPr>
          <w:rFonts w:ascii="Times New Roman" w:hAnsi="Times New Roman"/>
          <w:b/>
          <w:lang w:val="en-US"/>
        </w:rPr>
        <w:t>and</w:t>
      </w:r>
      <w:r w:rsidRPr="00E837E7">
        <w:rPr>
          <w:rFonts w:ascii="Times New Roman" w:hAnsi="Times New Roman"/>
          <w:b/>
          <w:lang w:val="en-US"/>
        </w:rPr>
        <w:t xml:space="preserve"> </w:t>
      </w:r>
      <w:r>
        <w:rPr>
          <w:rFonts w:ascii="Times New Roman" w:hAnsi="Times New Roman"/>
          <w:b/>
          <w:lang w:val="en-US"/>
        </w:rPr>
        <w:t>TB</w:t>
      </w:r>
      <w:r w:rsidRPr="00E837E7">
        <w:rPr>
          <w:rFonts w:ascii="Times New Roman" w:hAnsi="Times New Roman"/>
          <w:b/>
          <w:lang w:val="en-US"/>
        </w:rPr>
        <w:t>/</w:t>
      </w:r>
      <w:r>
        <w:rPr>
          <w:rFonts w:ascii="Times New Roman" w:hAnsi="Times New Roman"/>
          <w:b/>
          <w:lang w:val="en-US"/>
        </w:rPr>
        <w:t>HIV</w:t>
      </w:r>
      <w:r w:rsidRPr="00E837E7">
        <w:rPr>
          <w:rFonts w:ascii="Times New Roman" w:hAnsi="Times New Roman"/>
          <w:b/>
          <w:lang w:val="en-US"/>
        </w:rPr>
        <w:t xml:space="preserve">”:   </w:t>
      </w:r>
    </w:p>
    <w:p w:rsidR="00973F4C" w:rsidRPr="00E837E7" w:rsidRDefault="00CF1D10" w:rsidP="003E4531">
      <w:pPr>
        <w:pStyle w:val="a7"/>
        <w:numPr>
          <w:ilvl w:val="0"/>
          <w:numId w:val="39"/>
        </w:numPr>
        <w:pBdr>
          <w:bottom w:val="single" w:sz="4" w:space="31" w:color="FFFFFF"/>
        </w:pBdr>
        <w:spacing w:line="240" w:lineRule="atLeast"/>
        <w:jc w:val="both"/>
        <w:rPr>
          <w:lang w:val="en-US"/>
        </w:rPr>
      </w:pPr>
      <w:r>
        <w:rPr>
          <w:lang w:val="en-US"/>
        </w:rPr>
        <w:t>The</w:t>
      </w:r>
      <w:r w:rsidRPr="00CF1D10">
        <w:rPr>
          <w:lang w:val="en-US"/>
        </w:rPr>
        <w:t xml:space="preserve"> </w:t>
      </w:r>
      <w:r>
        <w:rPr>
          <w:lang w:val="en-US"/>
        </w:rPr>
        <w:t>National</w:t>
      </w:r>
      <w:r w:rsidRPr="00CF1D10">
        <w:rPr>
          <w:lang w:val="en-US"/>
        </w:rPr>
        <w:t xml:space="preserve"> </w:t>
      </w:r>
      <w:r>
        <w:rPr>
          <w:lang w:val="en-US"/>
        </w:rPr>
        <w:t>Partnership</w:t>
      </w:r>
      <w:r w:rsidRPr="00CF1D10">
        <w:rPr>
          <w:lang w:val="en-US"/>
        </w:rPr>
        <w:t xml:space="preserve"> “</w:t>
      </w:r>
      <w:r>
        <w:rPr>
          <w:lang w:val="en-US"/>
        </w:rPr>
        <w:t>Stop</w:t>
      </w:r>
      <w:r w:rsidRPr="00CF1D10">
        <w:rPr>
          <w:lang w:val="en-US"/>
        </w:rPr>
        <w:t xml:space="preserve"> </w:t>
      </w:r>
      <w:r>
        <w:rPr>
          <w:lang w:val="en-US"/>
        </w:rPr>
        <w:t>TB</w:t>
      </w:r>
      <w:r w:rsidRPr="00CF1D10">
        <w:rPr>
          <w:lang w:val="en-US"/>
        </w:rPr>
        <w:t xml:space="preserve"> </w:t>
      </w:r>
      <w:r>
        <w:rPr>
          <w:lang w:val="en-US"/>
        </w:rPr>
        <w:t>in</w:t>
      </w:r>
      <w:r w:rsidRPr="00CF1D10">
        <w:rPr>
          <w:lang w:val="en-US"/>
        </w:rPr>
        <w:t xml:space="preserve"> </w:t>
      </w:r>
      <w:r>
        <w:rPr>
          <w:lang w:val="en-US"/>
        </w:rPr>
        <w:t>Kazakhstan</w:t>
      </w:r>
      <w:r w:rsidRPr="00CF1D10">
        <w:rPr>
          <w:lang w:val="en-US"/>
        </w:rPr>
        <w:t xml:space="preserve">” </w:t>
      </w:r>
      <w:r>
        <w:rPr>
          <w:lang w:val="en-US"/>
        </w:rPr>
        <w:t>was</w:t>
      </w:r>
      <w:r w:rsidRPr="00CF1D10">
        <w:rPr>
          <w:lang w:val="en-US"/>
        </w:rPr>
        <w:t xml:space="preserve"> </w:t>
      </w:r>
      <w:r>
        <w:rPr>
          <w:lang w:val="en-US"/>
        </w:rPr>
        <w:t>established</w:t>
      </w:r>
      <w:r w:rsidRPr="00CF1D10">
        <w:rPr>
          <w:lang w:val="en-US"/>
        </w:rPr>
        <w:t xml:space="preserve"> </w:t>
      </w:r>
      <w:r>
        <w:rPr>
          <w:lang w:val="en-US"/>
        </w:rPr>
        <w:t>and</w:t>
      </w:r>
      <w:r w:rsidRPr="00CF1D10">
        <w:rPr>
          <w:lang w:val="en-US"/>
        </w:rPr>
        <w:t xml:space="preserve"> </w:t>
      </w:r>
      <w:r>
        <w:rPr>
          <w:lang w:val="en-US"/>
        </w:rPr>
        <w:t>included</w:t>
      </w:r>
      <w:r w:rsidRPr="00CF1D10">
        <w:rPr>
          <w:lang w:val="en-US"/>
        </w:rPr>
        <w:t xml:space="preserve"> 32 </w:t>
      </w:r>
      <w:r>
        <w:rPr>
          <w:lang w:val="en-US"/>
        </w:rPr>
        <w:t>organizations. According</w:t>
      </w:r>
      <w:r w:rsidRPr="00CF1D10">
        <w:rPr>
          <w:lang w:val="en-US"/>
        </w:rPr>
        <w:t xml:space="preserve"> </w:t>
      </w:r>
      <w:r>
        <w:rPr>
          <w:lang w:val="en-US"/>
        </w:rPr>
        <w:t>to</w:t>
      </w:r>
      <w:r w:rsidRPr="00CF1D10">
        <w:rPr>
          <w:lang w:val="en-US"/>
        </w:rPr>
        <w:t xml:space="preserve"> </w:t>
      </w:r>
      <w:r>
        <w:rPr>
          <w:lang w:val="en-US"/>
        </w:rPr>
        <w:t>the</w:t>
      </w:r>
      <w:r w:rsidRPr="00CF1D10">
        <w:rPr>
          <w:lang w:val="en-US"/>
        </w:rPr>
        <w:t xml:space="preserve"> </w:t>
      </w:r>
      <w:r>
        <w:rPr>
          <w:lang w:val="en-US"/>
        </w:rPr>
        <w:t>work</w:t>
      </w:r>
      <w:r w:rsidRPr="00CF1D10">
        <w:rPr>
          <w:lang w:val="en-US"/>
        </w:rPr>
        <w:t xml:space="preserve"> </w:t>
      </w:r>
      <w:r>
        <w:rPr>
          <w:lang w:val="en-US"/>
        </w:rPr>
        <w:t>plan</w:t>
      </w:r>
      <w:r w:rsidRPr="00CF1D10">
        <w:rPr>
          <w:lang w:val="en-US"/>
        </w:rPr>
        <w:t xml:space="preserve"> 8 </w:t>
      </w:r>
      <w:r>
        <w:rPr>
          <w:lang w:val="en-US"/>
        </w:rPr>
        <w:t>regional</w:t>
      </w:r>
      <w:r w:rsidRPr="00CF1D10">
        <w:rPr>
          <w:lang w:val="en-US"/>
        </w:rPr>
        <w:t xml:space="preserve"> </w:t>
      </w:r>
      <w:r>
        <w:rPr>
          <w:lang w:val="en-US"/>
        </w:rPr>
        <w:t>Partnerships</w:t>
      </w:r>
      <w:r w:rsidRPr="00CF1D10">
        <w:rPr>
          <w:lang w:val="en-US"/>
        </w:rPr>
        <w:t xml:space="preserve"> “</w:t>
      </w:r>
      <w:r>
        <w:rPr>
          <w:lang w:val="en-US"/>
        </w:rPr>
        <w:t>Stop TB in Kazakhstan” were established in Aktobe, Almola, East-Kazakhstan, Karaganda, South-Kazakhstan, Pavlodar oblasts and Semey</w:t>
      </w:r>
      <w:r w:rsidR="00EC48B9">
        <w:rPr>
          <w:lang w:val="en-US"/>
        </w:rPr>
        <w:t xml:space="preserve"> for the reporting period</w:t>
      </w:r>
      <w:r>
        <w:rPr>
          <w:lang w:val="en-US"/>
        </w:rPr>
        <w:t xml:space="preserve">;  </w:t>
      </w:r>
    </w:p>
    <w:p w:rsidR="00973F4C" w:rsidRPr="00E837E7" w:rsidRDefault="00EC48B9" w:rsidP="003E4531">
      <w:pPr>
        <w:pStyle w:val="a7"/>
        <w:numPr>
          <w:ilvl w:val="0"/>
          <w:numId w:val="39"/>
        </w:numPr>
        <w:pBdr>
          <w:bottom w:val="single" w:sz="4" w:space="31" w:color="FFFFFF"/>
        </w:pBdr>
        <w:spacing w:line="240" w:lineRule="atLeast"/>
        <w:jc w:val="both"/>
        <w:rPr>
          <w:lang w:val="en-US"/>
        </w:rPr>
      </w:pPr>
      <w:r>
        <w:rPr>
          <w:lang w:val="en-US"/>
        </w:rPr>
        <w:t>All</w:t>
      </w:r>
      <w:r w:rsidRPr="00E837E7">
        <w:rPr>
          <w:lang w:val="en-US"/>
        </w:rPr>
        <w:t xml:space="preserve"> </w:t>
      </w:r>
      <w:r>
        <w:rPr>
          <w:lang w:val="en-US"/>
        </w:rPr>
        <w:t>missions</w:t>
      </w:r>
      <w:r w:rsidRPr="00E837E7">
        <w:rPr>
          <w:lang w:val="en-US"/>
        </w:rPr>
        <w:t xml:space="preserve"> </w:t>
      </w:r>
      <w:r>
        <w:rPr>
          <w:lang w:val="en-US"/>
        </w:rPr>
        <w:t>and</w:t>
      </w:r>
      <w:r w:rsidRPr="00E837E7">
        <w:rPr>
          <w:lang w:val="en-US"/>
        </w:rPr>
        <w:t xml:space="preserve"> </w:t>
      </w:r>
      <w:r>
        <w:rPr>
          <w:lang w:val="en-US"/>
        </w:rPr>
        <w:t>state</w:t>
      </w:r>
      <w:r w:rsidRPr="00E837E7">
        <w:rPr>
          <w:lang w:val="en-US"/>
        </w:rPr>
        <w:t xml:space="preserve"> </w:t>
      </w:r>
      <w:r>
        <w:rPr>
          <w:lang w:val="en-US"/>
        </w:rPr>
        <w:t>organizations</w:t>
      </w:r>
      <w:r w:rsidRPr="00E837E7">
        <w:rPr>
          <w:lang w:val="en-US"/>
        </w:rPr>
        <w:t xml:space="preserve"> (</w:t>
      </w:r>
      <w:r>
        <w:rPr>
          <w:lang w:val="en-US"/>
        </w:rPr>
        <w:t>Ministry</w:t>
      </w:r>
      <w:r w:rsidRPr="00E837E7">
        <w:rPr>
          <w:lang w:val="en-US"/>
        </w:rPr>
        <w:t xml:space="preserve"> </w:t>
      </w:r>
      <w:r>
        <w:rPr>
          <w:lang w:val="en-US"/>
        </w:rPr>
        <w:t>of</w:t>
      </w:r>
      <w:r w:rsidRPr="00E837E7">
        <w:rPr>
          <w:lang w:val="en-US"/>
        </w:rPr>
        <w:t xml:space="preserve"> </w:t>
      </w:r>
      <w:r>
        <w:rPr>
          <w:lang w:val="en-US"/>
        </w:rPr>
        <w:t>Foreign</w:t>
      </w:r>
      <w:r w:rsidRPr="00E837E7">
        <w:rPr>
          <w:lang w:val="en-US"/>
        </w:rPr>
        <w:t xml:space="preserve"> </w:t>
      </w:r>
      <w:r>
        <w:rPr>
          <w:lang w:val="en-US"/>
        </w:rPr>
        <w:t>Affairs</w:t>
      </w:r>
      <w:r w:rsidRPr="00E837E7">
        <w:rPr>
          <w:lang w:val="en-US"/>
        </w:rPr>
        <w:t xml:space="preserve">, </w:t>
      </w:r>
      <w:r>
        <w:rPr>
          <w:lang w:val="en-US"/>
        </w:rPr>
        <w:t>Ministry</w:t>
      </w:r>
      <w:r w:rsidRPr="00E837E7">
        <w:rPr>
          <w:lang w:val="en-US"/>
        </w:rPr>
        <w:t xml:space="preserve"> </w:t>
      </w:r>
      <w:r>
        <w:rPr>
          <w:lang w:val="en-US"/>
        </w:rPr>
        <w:t>of</w:t>
      </w:r>
      <w:r w:rsidRPr="00E837E7">
        <w:rPr>
          <w:lang w:val="en-US"/>
        </w:rPr>
        <w:t xml:space="preserve"> </w:t>
      </w:r>
      <w:r>
        <w:rPr>
          <w:lang w:val="en-US"/>
        </w:rPr>
        <w:t>Social</w:t>
      </w:r>
      <w:r w:rsidRPr="00E837E7">
        <w:rPr>
          <w:lang w:val="en-US"/>
        </w:rPr>
        <w:t xml:space="preserve"> </w:t>
      </w:r>
      <w:r>
        <w:rPr>
          <w:lang w:val="en-US"/>
        </w:rPr>
        <w:t>Development</w:t>
      </w:r>
      <w:r w:rsidRPr="00E837E7">
        <w:rPr>
          <w:lang w:val="en-US"/>
        </w:rPr>
        <w:t xml:space="preserve">, </w:t>
      </w:r>
      <w:r>
        <w:rPr>
          <w:lang w:val="en-US"/>
        </w:rPr>
        <w:t>Ministry</w:t>
      </w:r>
      <w:r w:rsidRPr="00E837E7">
        <w:rPr>
          <w:lang w:val="en-US"/>
        </w:rPr>
        <w:t xml:space="preserve"> </w:t>
      </w:r>
      <w:r>
        <w:rPr>
          <w:lang w:val="en-US"/>
        </w:rPr>
        <w:t>of</w:t>
      </w:r>
      <w:r w:rsidRPr="00E837E7">
        <w:rPr>
          <w:lang w:val="en-US"/>
        </w:rPr>
        <w:t xml:space="preserve"> </w:t>
      </w:r>
      <w:r>
        <w:rPr>
          <w:lang w:val="en-US"/>
        </w:rPr>
        <w:t>Information</w:t>
      </w:r>
      <w:r w:rsidRPr="00E837E7">
        <w:rPr>
          <w:lang w:val="en-US"/>
        </w:rPr>
        <w:t xml:space="preserve"> </w:t>
      </w:r>
      <w:r>
        <w:rPr>
          <w:lang w:val="en-US"/>
        </w:rPr>
        <w:t>and</w:t>
      </w:r>
      <w:r w:rsidRPr="00E837E7">
        <w:rPr>
          <w:lang w:val="en-US"/>
        </w:rPr>
        <w:t xml:space="preserve"> </w:t>
      </w:r>
      <w:r>
        <w:rPr>
          <w:lang w:val="en-US"/>
        </w:rPr>
        <w:t>Communication</w:t>
      </w:r>
      <w:r w:rsidRPr="00E837E7">
        <w:rPr>
          <w:lang w:val="en-US"/>
        </w:rPr>
        <w:t>, “</w:t>
      </w:r>
      <w:r>
        <w:rPr>
          <w:lang w:val="en-US"/>
        </w:rPr>
        <w:t>Atameken</w:t>
      </w:r>
      <w:r w:rsidRPr="00E837E7">
        <w:rPr>
          <w:lang w:val="en-US"/>
        </w:rPr>
        <w:t xml:space="preserve">” </w:t>
      </w:r>
      <w:r>
        <w:rPr>
          <w:lang w:val="en-US"/>
        </w:rPr>
        <w:t>Chamber</w:t>
      </w:r>
      <w:r w:rsidRPr="00E837E7">
        <w:rPr>
          <w:lang w:val="en-US"/>
        </w:rPr>
        <w:t xml:space="preserve"> </w:t>
      </w:r>
      <w:r>
        <w:rPr>
          <w:lang w:val="en-US"/>
        </w:rPr>
        <w:t>of</w:t>
      </w:r>
      <w:r w:rsidRPr="00E837E7">
        <w:rPr>
          <w:lang w:val="en-US"/>
        </w:rPr>
        <w:t xml:space="preserve"> </w:t>
      </w:r>
      <w:r>
        <w:rPr>
          <w:lang w:val="en-US"/>
        </w:rPr>
        <w:t>Entrepreneurs</w:t>
      </w:r>
      <w:r w:rsidRPr="00E837E7">
        <w:rPr>
          <w:lang w:val="en-US"/>
        </w:rPr>
        <w:t>, “</w:t>
      </w:r>
      <w:r>
        <w:rPr>
          <w:lang w:val="en-US"/>
        </w:rPr>
        <w:t>Kazakhstan</w:t>
      </w:r>
      <w:r w:rsidRPr="00E837E7">
        <w:rPr>
          <w:lang w:val="en-US"/>
        </w:rPr>
        <w:t xml:space="preserve"> </w:t>
      </w:r>
      <w:r>
        <w:rPr>
          <w:lang w:val="en-US"/>
        </w:rPr>
        <w:t>Temirzholy</w:t>
      </w:r>
      <w:r w:rsidRPr="00E837E7">
        <w:rPr>
          <w:lang w:val="en-US"/>
        </w:rPr>
        <w:t xml:space="preserve">” </w:t>
      </w:r>
      <w:r>
        <w:rPr>
          <w:lang w:val="en-US"/>
        </w:rPr>
        <w:t>CA</w:t>
      </w:r>
      <w:r w:rsidRPr="00E837E7">
        <w:rPr>
          <w:lang w:val="en-US"/>
        </w:rPr>
        <w:t>, “</w:t>
      </w:r>
      <w:r>
        <w:rPr>
          <w:lang w:val="en-US"/>
        </w:rPr>
        <w:t>Air</w:t>
      </w:r>
      <w:r w:rsidRPr="00E837E7">
        <w:rPr>
          <w:lang w:val="en-US"/>
        </w:rPr>
        <w:t xml:space="preserve"> </w:t>
      </w:r>
      <w:r>
        <w:rPr>
          <w:lang w:val="en-US"/>
        </w:rPr>
        <w:t>Astana</w:t>
      </w:r>
      <w:r w:rsidRPr="00E837E7">
        <w:rPr>
          <w:lang w:val="en-US"/>
        </w:rPr>
        <w:t xml:space="preserve">” </w:t>
      </w:r>
      <w:r>
        <w:rPr>
          <w:lang w:val="en-US"/>
        </w:rPr>
        <w:t>CA</w:t>
      </w:r>
      <w:r w:rsidRPr="00E837E7">
        <w:rPr>
          <w:lang w:val="en-US"/>
        </w:rPr>
        <w:t xml:space="preserve">, </w:t>
      </w:r>
      <w:r>
        <w:rPr>
          <w:lang w:val="en-US"/>
        </w:rPr>
        <w:t>UN</w:t>
      </w:r>
      <w:r w:rsidRPr="00E837E7">
        <w:rPr>
          <w:lang w:val="en-US"/>
        </w:rPr>
        <w:t xml:space="preserve"> </w:t>
      </w:r>
      <w:r>
        <w:rPr>
          <w:lang w:val="en-US"/>
        </w:rPr>
        <w:t>agencies</w:t>
      </w:r>
      <w:r w:rsidRPr="00E837E7">
        <w:rPr>
          <w:lang w:val="en-US"/>
        </w:rPr>
        <w:t xml:space="preserve">, </w:t>
      </w:r>
      <w:r>
        <w:rPr>
          <w:lang w:val="en-US"/>
        </w:rPr>
        <w:t>oblast</w:t>
      </w:r>
      <w:r w:rsidRPr="00E837E7">
        <w:rPr>
          <w:lang w:val="en-US"/>
        </w:rPr>
        <w:t xml:space="preserve"> </w:t>
      </w:r>
      <w:r>
        <w:rPr>
          <w:lang w:val="en-US"/>
        </w:rPr>
        <w:t>and</w:t>
      </w:r>
      <w:r w:rsidRPr="00E837E7">
        <w:rPr>
          <w:lang w:val="en-US"/>
        </w:rPr>
        <w:t xml:space="preserve"> </w:t>
      </w:r>
      <w:r>
        <w:rPr>
          <w:lang w:val="en-US"/>
        </w:rPr>
        <w:t>city</w:t>
      </w:r>
      <w:r w:rsidRPr="00E837E7">
        <w:rPr>
          <w:lang w:val="en-US"/>
        </w:rPr>
        <w:t xml:space="preserve"> </w:t>
      </w:r>
      <w:r>
        <w:rPr>
          <w:lang w:val="en-US"/>
        </w:rPr>
        <w:t>Akimats</w:t>
      </w:r>
      <w:r w:rsidRPr="00E837E7">
        <w:rPr>
          <w:lang w:val="en-US"/>
        </w:rPr>
        <w:t xml:space="preserve">) </w:t>
      </w:r>
      <w:r>
        <w:rPr>
          <w:lang w:val="en-US"/>
        </w:rPr>
        <w:t>were</w:t>
      </w:r>
      <w:r w:rsidRPr="00E837E7">
        <w:rPr>
          <w:lang w:val="en-US"/>
        </w:rPr>
        <w:t xml:space="preserve"> </w:t>
      </w:r>
      <w:r>
        <w:rPr>
          <w:lang w:val="en-US"/>
        </w:rPr>
        <w:t>informed</w:t>
      </w:r>
      <w:r w:rsidRPr="00E837E7">
        <w:rPr>
          <w:lang w:val="en-US"/>
        </w:rPr>
        <w:t xml:space="preserve"> </w:t>
      </w:r>
      <w:r>
        <w:rPr>
          <w:lang w:val="en-US"/>
        </w:rPr>
        <w:t>about</w:t>
      </w:r>
      <w:r w:rsidRPr="00E837E7">
        <w:rPr>
          <w:lang w:val="en-US"/>
        </w:rPr>
        <w:t xml:space="preserve"> </w:t>
      </w:r>
      <w:r>
        <w:rPr>
          <w:lang w:val="en-US"/>
        </w:rPr>
        <w:t>establishment</w:t>
      </w:r>
      <w:r w:rsidRPr="00E837E7">
        <w:rPr>
          <w:lang w:val="en-US"/>
        </w:rPr>
        <w:t xml:space="preserve"> </w:t>
      </w:r>
      <w:r>
        <w:rPr>
          <w:lang w:val="en-US"/>
        </w:rPr>
        <w:t>of</w:t>
      </w:r>
      <w:r w:rsidRPr="00E837E7">
        <w:rPr>
          <w:lang w:val="en-US"/>
        </w:rPr>
        <w:t xml:space="preserve"> </w:t>
      </w:r>
      <w:r>
        <w:rPr>
          <w:lang w:val="en-US"/>
        </w:rPr>
        <w:t>the</w:t>
      </w:r>
      <w:r w:rsidRPr="00E837E7">
        <w:rPr>
          <w:lang w:val="en-US"/>
        </w:rPr>
        <w:t xml:space="preserve"> </w:t>
      </w:r>
      <w:r>
        <w:rPr>
          <w:lang w:val="en-US"/>
        </w:rPr>
        <w:t>Partnership</w:t>
      </w:r>
      <w:r w:rsidRPr="00E837E7">
        <w:rPr>
          <w:lang w:val="en-US"/>
        </w:rPr>
        <w:t xml:space="preserve"> “</w:t>
      </w:r>
      <w:r>
        <w:rPr>
          <w:lang w:val="en-US"/>
        </w:rPr>
        <w:t>Stop</w:t>
      </w:r>
      <w:r w:rsidRPr="00E837E7">
        <w:rPr>
          <w:lang w:val="en-US"/>
        </w:rPr>
        <w:t xml:space="preserve"> </w:t>
      </w:r>
      <w:r>
        <w:rPr>
          <w:lang w:val="en-US"/>
        </w:rPr>
        <w:t>TB</w:t>
      </w:r>
      <w:r w:rsidRPr="00E837E7">
        <w:rPr>
          <w:lang w:val="en-US"/>
        </w:rPr>
        <w:t xml:space="preserve"> </w:t>
      </w:r>
      <w:r>
        <w:rPr>
          <w:lang w:val="en-US"/>
        </w:rPr>
        <w:t>in</w:t>
      </w:r>
      <w:r w:rsidRPr="00E837E7">
        <w:rPr>
          <w:lang w:val="en-US"/>
        </w:rPr>
        <w:t xml:space="preserve"> </w:t>
      </w:r>
      <w:r>
        <w:rPr>
          <w:lang w:val="en-US"/>
        </w:rPr>
        <w:t>Kazakhstan</w:t>
      </w:r>
      <w:r w:rsidRPr="00E837E7">
        <w:rPr>
          <w:lang w:val="en-US"/>
        </w:rPr>
        <w:t xml:space="preserve">”;   </w:t>
      </w:r>
    </w:p>
    <w:p w:rsidR="002D0858" w:rsidRPr="00E837E7" w:rsidRDefault="00EC48B9" w:rsidP="003E4531">
      <w:pPr>
        <w:pStyle w:val="a7"/>
        <w:numPr>
          <w:ilvl w:val="0"/>
          <w:numId w:val="39"/>
        </w:numPr>
        <w:pBdr>
          <w:bottom w:val="single" w:sz="4" w:space="31" w:color="FFFFFF"/>
        </w:pBdr>
        <w:spacing w:line="240" w:lineRule="atLeast"/>
        <w:jc w:val="both"/>
        <w:rPr>
          <w:lang w:val="en-US"/>
        </w:rPr>
      </w:pPr>
      <w:r>
        <w:rPr>
          <w:lang w:val="en-US"/>
        </w:rPr>
        <w:t>A</w:t>
      </w:r>
      <w:r w:rsidRPr="00E837E7">
        <w:rPr>
          <w:lang w:val="en-US"/>
        </w:rPr>
        <w:t xml:space="preserve"> </w:t>
      </w:r>
      <w:r>
        <w:rPr>
          <w:lang w:val="en-US"/>
        </w:rPr>
        <w:t>draft</w:t>
      </w:r>
      <w:r w:rsidRPr="00E837E7">
        <w:rPr>
          <w:lang w:val="en-US"/>
        </w:rPr>
        <w:t xml:space="preserve"> </w:t>
      </w:r>
      <w:r>
        <w:rPr>
          <w:lang w:val="en-US"/>
        </w:rPr>
        <w:t>Methodical</w:t>
      </w:r>
      <w:r w:rsidRPr="00E837E7">
        <w:rPr>
          <w:lang w:val="en-US"/>
        </w:rPr>
        <w:t xml:space="preserve"> </w:t>
      </w:r>
      <w:r>
        <w:rPr>
          <w:lang w:val="en-US"/>
        </w:rPr>
        <w:t>guide</w:t>
      </w:r>
      <w:r w:rsidRPr="00E837E7">
        <w:rPr>
          <w:lang w:val="en-US"/>
        </w:rPr>
        <w:t xml:space="preserve"> </w:t>
      </w:r>
      <w:r>
        <w:rPr>
          <w:lang w:val="en-US"/>
        </w:rPr>
        <w:t>for</w:t>
      </w:r>
      <w:r w:rsidRPr="00E837E7">
        <w:rPr>
          <w:lang w:val="en-US"/>
        </w:rPr>
        <w:t xml:space="preserve"> </w:t>
      </w:r>
      <w:r>
        <w:rPr>
          <w:lang w:val="en-US"/>
        </w:rPr>
        <w:t>the</w:t>
      </w:r>
      <w:r w:rsidRPr="00E837E7">
        <w:rPr>
          <w:lang w:val="en-US"/>
        </w:rPr>
        <w:t xml:space="preserve"> </w:t>
      </w:r>
      <w:r>
        <w:rPr>
          <w:lang w:val="en-US"/>
        </w:rPr>
        <w:t>non</w:t>
      </w:r>
      <w:r w:rsidRPr="00E837E7">
        <w:rPr>
          <w:lang w:val="en-US"/>
        </w:rPr>
        <w:t>-</w:t>
      </w:r>
      <w:r>
        <w:rPr>
          <w:lang w:val="en-US"/>
        </w:rPr>
        <w:t>governmental</w:t>
      </w:r>
      <w:r w:rsidRPr="00E837E7">
        <w:rPr>
          <w:lang w:val="en-US"/>
        </w:rPr>
        <w:t xml:space="preserve"> </w:t>
      </w:r>
      <w:r>
        <w:rPr>
          <w:lang w:val="en-US"/>
        </w:rPr>
        <w:t>organizations</w:t>
      </w:r>
      <w:r w:rsidRPr="00E837E7">
        <w:rPr>
          <w:lang w:val="en-US"/>
        </w:rPr>
        <w:t xml:space="preserve"> </w:t>
      </w:r>
      <w:r>
        <w:rPr>
          <w:lang w:val="en-US"/>
        </w:rPr>
        <w:t>on</w:t>
      </w:r>
      <w:r w:rsidRPr="00E837E7">
        <w:rPr>
          <w:lang w:val="en-US"/>
        </w:rPr>
        <w:t xml:space="preserve"> </w:t>
      </w:r>
      <w:r>
        <w:rPr>
          <w:lang w:val="en-US"/>
        </w:rPr>
        <w:t>work</w:t>
      </w:r>
      <w:r w:rsidRPr="00E837E7">
        <w:rPr>
          <w:lang w:val="en-US"/>
        </w:rPr>
        <w:t xml:space="preserve"> </w:t>
      </w:r>
      <w:r>
        <w:rPr>
          <w:lang w:val="en-US"/>
        </w:rPr>
        <w:t>in</w:t>
      </w:r>
      <w:r w:rsidRPr="00E837E7">
        <w:rPr>
          <w:lang w:val="en-US"/>
        </w:rPr>
        <w:t xml:space="preserve"> </w:t>
      </w:r>
      <w:r>
        <w:rPr>
          <w:lang w:val="en-US"/>
        </w:rPr>
        <w:t>TB</w:t>
      </w:r>
      <w:r w:rsidRPr="00E837E7">
        <w:rPr>
          <w:lang w:val="en-US"/>
        </w:rPr>
        <w:t xml:space="preserve"> </w:t>
      </w:r>
      <w:r>
        <w:rPr>
          <w:lang w:val="en-US"/>
        </w:rPr>
        <w:t>service</w:t>
      </w:r>
      <w:r w:rsidRPr="00E837E7">
        <w:rPr>
          <w:lang w:val="en-US"/>
        </w:rPr>
        <w:t xml:space="preserve"> </w:t>
      </w:r>
      <w:r>
        <w:rPr>
          <w:lang w:val="en-US"/>
        </w:rPr>
        <w:t>delivery</w:t>
      </w:r>
      <w:r w:rsidRPr="00E837E7">
        <w:rPr>
          <w:lang w:val="en-US"/>
        </w:rPr>
        <w:t xml:space="preserve"> </w:t>
      </w:r>
      <w:r>
        <w:rPr>
          <w:lang w:val="en-US"/>
        </w:rPr>
        <w:t>was</w:t>
      </w:r>
      <w:r w:rsidRPr="00E837E7">
        <w:rPr>
          <w:lang w:val="en-US"/>
        </w:rPr>
        <w:t xml:space="preserve"> </w:t>
      </w:r>
      <w:r>
        <w:rPr>
          <w:lang w:val="en-US"/>
        </w:rPr>
        <w:t>developed</w:t>
      </w:r>
      <w:r w:rsidRPr="00E837E7">
        <w:rPr>
          <w:lang w:val="en-US"/>
        </w:rPr>
        <w:t xml:space="preserve">; </w:t>
      </w:r>
    </w:p>
    <w:p w:rsidR="00B51593" w:rsidRPr="00D71730" w:rsidRDefault="00EC48B9" w:rsidP="003E4531">
      <w:pPr>
        <w:pStyle w:val="a7"/>
        <w:numPr>
          <w:ilvl w:val="0"/>
          <w:numId w:val="39"/>
        </w:numPr>
        <w:pBdr>
          <w:bottom w:val="single" w:sz="4" w:space="31" w:color="FFFFFF"/>
        </w:pBdr>
        <w:spacing w:line="240" w:lineRule="atLeast"/>
        <w:jc w:val="both"/>
        <w:rPr>
          <w:lang w:val="en-US"/>
        </w:rPr>
      </w:pPr>
      <w:r>
        <w:rPr>
          <w:lang w:val="en-US"/>
        </w:rPr>
        <w:t>On</w:t>
      </w:r>
      <w:r w:rsidRPr="00D71730">
        <w:rPr>
          <w:lang w:val="en-US"/>
        </w:rPr>
        <w:t xml:space="preserve"> </w:t>
      </w:r>
      <w:r w:rsidR="00B51593" w:rsidRPr="00D71730">
        <w:rPr>
          <w:lang w:val="en-US"/>
        </w:rPr>
        <w:t xml:space="preserve">10-14 </w:t>
      </w:r>
      <w:r>
        <w:rPr>
          <w:lang w:val="en-US"/>
        </w:rPr>
        <w:t>December</w:t>
      </w:r>
      <w:r w:rsidR="00B51593" w:rsidRPr="00D71730">
        <w:rPr>
          <w:lang w:val="en-US"/>
        </w:rPr>
        <w:t xml:space="preserve"> </w:t>
      </w:r>
      <w:r w:rsidR="00AD5963" w:rsidRPr="00D71730">
        <w:rPr>
          <w:lang w:val="en-US"/>
        </w:rPr>
        <w:t>2018</w:t>
      </w:r>
      <w:r w:rsidRPr="00D71730">
        <w:rPr>
          <w:lang w:val="en-US"/>
        </w:rPr>
        <w:t xml:space="preserve"> </w:t>
      </w:r>
      <w:r>
        <w:rPr>
          <w:lang w:val="en-US"/>
        </w:rPr>
        <w:t>a</w:t>
      </w:r>
      <w:r w:rsidRPr="00D71730">
        <w:rPr>
          <w:lang w:val="en-US"/>
        </w:rPr>
        <w:t xml:space="preserve"> </w:t>
      </w:r>
      <w:r>
        <w:rPr>
          <w:lang w:val="en-US"/>
        </w:rPr>
        <w:t>training</w:t>
      </w:r>
      <w:r w:rsidRPr="00D71730">
        <w:rPr>
          <w:lang w:val="en-US"/>
        </w:rPr>
        <w:t xml:space="preserve"> “</w:t>
      </w:r>
      <w:r>
        <w:rPr>
          <w:lang w:val="en-US"/>
        </w:rPr>
        <w:t>Counseling</w:t>
      </w:r>
      <w:r w:rsidR="00D71730" w:rsidRPr="00D71730">
        <w:rPr>
          <w:lang w:val="en-US"/>
        </w:rPr>
        <w:t xml:space="preserve"> </w:t>
      </w:r>
      <w:r w:rsidR="00D71730">
        <w:rPr>
          <w:lang w:val="en-US"/>
        </w:rPr>
        <w:t>on</w:t>
      </w:r>
      <w:r w:rsidR="00D71730" w:rsidRPr="00D71730">
        <w:rPr>
          <w:lang w:val="en-US"/>
        </w:rPr>
        <w:t xml:space="preserve"> </w:t>
      </w:r>
      <w:r w:rsidR="00D71730">
        <w:rPr>
          <w:lang w:val="en-US"/>
        </w:rPr>
        <w:t>TB</w:t>
      </w:r>
      <w:r w:rsidR="00D71730" w:rsidRPr="00D71730">
        <w:rPr>
          <w:lang w:val="en-US"/>
        </w:rPr>
        <w:t xml:space="preserve"> </w:t>
      </w:r>
      <w:r w:rsidR="00D71730">
        <w:rPr>
          <w:lang w:val="en-US"/>
        </w:rPr>
        <w:t>treatment</w:t>
      </w:r>
      <w:r w:rsidR="00D71730" w:rsidRPr="00D71730">
        <w:rPr>
          <w:lang w:val="en-US"/>
        </w:rPr>
        <w:t xml:space="preserve"> </w:t>
      </w:r>
      <w:r w:rsidR="00D71730">
        <w:rPr>
          <w:lang w:val="en-US"/>
        </w:rPr>
        <w:t>adherence</w:t>
      </w:r>
      <w:r w:rsidR="00D71730" w:rsidRPr="00D71730">
        <w:rPr>
          <w:lang w:val="en-US"/>
        </w:rPr>
        <w:t xml:space="preserve">” </w:t>
      </w:r>
      <w:r w:rsidR="00D71730">
        <w:rPr>
          <w:lang w:val="en-US"/>
        </w:rPr>
        <w:t>was</w:t>
      </w:r>
      <w:r w:rsidR="00D71730" w:rsidRPr="00D71730">
        <w:rPr>
          <w:lang w:val="en-US"/>
        </w:rPr>
        <w:t xml:space="preserve"> </w:t>
      </w:r>
      <w:r w:rsidR="00D71730">
        <w:rPr>
          <w:lang w:val="en-US"/>
        </w:rPr>
        <w:t>held</w:t>
      </w:r>
      <w:r w:rsidR="00D71730" w:rsidRPr="00D71730">
        <w:rPr>
          <w:lang w:val="en-US"/>
        </w:rPr>
        <w:t xml:space="preserve"> </w:t>
      </w:r>
      <w:r w:rsidR="00D71730">
        <w:rPr>
          <w:lang w:val="en-US"/>
        </w:rPr>
        <w:t>for</w:t>
      </w:r>
      <w:r w:rsidR="00D71730" w:rsidRPr="00D71730">
        <w:rPr>
          <w:lang w:val="en-US"/>
        </w:rPr>
        <w:t xml:space="preserve"> </w:t>
      </w:r>
      <w:r w:rsidR="00D71730">
        <w:rPr>
          <w:lang w:val="en-US"/>
        </w:rPr>
        <w:t>NGO</w:t>
      </w:r>
      <w:r w:rsidR="00D71730" w:rsidRPr="00D71730">
        <w:rPr>
          <w:lang w:val="en-US"/>
        </w:rPr>
        <w:t xml:space="preserve"> </w:t>
      </w:r>
      <w:r w:rsidR="00D71730">
        <w:rPr>
          <w:lang w:val="en-US"/>
        </w:rPr>
        <w:t>psychologists</w:t>
      </w:r>
      <w:r w:rsidR="00D71730" w:rsidRPr="00D71730">
        <w:rPr>
          <w:lang w:val="en-US"/>
        </w:rPr>
        <w:t xml:space="preserve"> </w:t>
      </w:r>
      <w:r w:rsidR="00D71730">
        <w:rPr>
          <w:lang w:val="en-US"/>
        </w:rPr>
        <w:t>and</w:t>
      </w:r>
      <w:r w:rsidR="00D71730" w:rsidRPr="00D71730">
        <w:rPr>
          <w:lang w:val="en-US"/>
        </w:rPr>
        <w:t xml:space="preserve"> </w:t>
      </w:r>
      <w:r w:rsidR="00D71730">
        <w:rPr>
          <w:lang w:val="en-US"/>
        </w:rPr>
        <w:t>social</w:t>
      </w:r>
      <w:r w:rsidR="00D71730" w:rsidRPr="00D71730">
        <w:rPr>
          <w:lang w:val="en-US"/>
        </w:rPr>
        <w:t xml:space="preserve"> </w:t>
      </w:r>
      <w:r w:rsidR="00D71730">
        <w:rPr>
          <w:lang w:val="en-US"/>
        </w:rPr>
        <w:t>workers</w:t>
      </w:r>
      <w:r w:rsidR="00973F4C" w:rsidRPr="00D71730">
        <w:rPr>
          <w:lang w:val="en-US"/>
        </w:rPr>
        <w:t>;</w:t>
      </w:r>
    </w:p>
    <w:p w:rsidR="00973F4C" w:rsidRPr="00D71730" w:rsidRDefault="00D71730" w:rsidP="003E4531">
      <w:pPr>
        <w:pStyle w:val="a7"/>
        <w:numPr>
          <w:ilvl w:val="0"/>
          <w:numId w:val="39"/>
        </w:numPr>
        <w:pBdr>
          <w:bottom w:val="single" w:sz="4" w:space="31" w:color="FFFFFF"/>
        </w:pBdr>
        <w:spacing w:line="240" w:lineRule="atLeast"/>
        <w:jc w:val="both"/>
        <w:rPr>
          <w:lang w:val="en-US"/>
        </w:rPr>
      </w:pPr>
      <w:r>
        <w:rPr>
          <w:lang w:val="en-US"/>
        </w:rPr>
        <w:t>On</w:t>
      </w:r>
      <w:r w:rsidRPr="00D71730">
        <w:rPr>
          <w:lang w:val="en-US"/>
        </w:rPr>
        <w:t xml:space="preserve"> </w:t>
      </w:r>
      <w:r w:rsidR="00AD5963" w:rsidRPr="00D71730">
        <w:rPr>
          <w:lang w:val="en-US"/>
        </w:rPr>
        <w:t>21-25</w:t>
      </w:r>
      <w:r w:rsidR="0095183C" w:rsidRPr="00D71730">
        <w:rPr>
          <w:lang w:val="en-US"/>
        </w:rPr>
        <w:t xml:space="preserve"> </w:t>
      </w:r>
      <w:r>
        <w:rPr>
          <w:lang w:val="en-US"/>
        </w:rPr>
        <w:t>May</w:t>
      </w:r>
      <w:r w:rsidR="00AD5963" w:rsidRPr="00D71730">
        <w:rPr>
          <w:lang w:val="en-US"/>
        </w:rPr>
        <w:t xml:space="preserve"> 2018</w:t>
      </w:r>
      <w:r w:rsidRPr="00D71730">
        <w:rPr>
          <w:lang w:val="en-US"/>
        </w:rPr>
        <w:t xml:space="preserve"> </w:t>
      </w:r>
      <w:r>
        <w:rPr>
          <w:lang w:val="en-US"/>
        </w:rPr>
        <w:t>a</w:t>
      </w:r>
      <w:r w:rsidRPr="00D71730">
        <w:rPr>
          <w:lang w:val="en-US"/>
        </w:rPr>
        <w:t xml:space="preserve"> </w:t>
      </w:r>
      <w:r>
        <w:rPr>
          <w:lang w:val="en-US"/>
        </w:rPr>
        <w:t>training</w:t>
      </w:r>
      <w:r w:rsidRPr="00D71730">
        <w:rPr>
          <w:lang w:val="en-US"/>
        </w:rPr>
        <w:t xml:space="preserve"> “</w:t>
      </w:r>
      <w:r>
        <w:rPr>
          <w:lang w:val="en-US"/>
        </w:rPr>
        <w:t>Advocacy</w:t>
      </w:r>
      <w:r w:rsidRPr="00D71730">
        <w:rPr>
          <w:lang w:val="en-US"/>
        </w:rPr>
        <w:t xml:space="preserve">, </w:t>
      </w:r>
      <w:r>
        <w:rPr>
          <w:lang w:val="en-US"/>
        </w:rPr>
        <w:t>communication</w:t>
      </w:r>
      <w:r w:rsidRPr="00D71730">
        <w:rPr>
          <w:lang w:val="en-US"/>
        </w:rPr>
        <w:t xml:space="preserve"> </w:t>
      </w:r>
      <w:r>
        <w:rPr>
          <w:lang w:val="en-US"/>
        </w:rPr>
        <w:t>and</w:t>
      </w:r>
      <w:r w:rsidRPr="00D71730">
        <w:rPr>
          <w:lang w:val="en-US"/>
        </w:rPr>
        <w:t xml:space="preserve"> </w:t>
      </w:r>
      <w:r>
        <w:rPr>
          <w:lang w:val="en-US"/>
        </w:rPr>
        <w:t>social</w:t>
      </w:r>
      <w:r w:rsidRPr="00D71730">
        <w:rPr>
          <w:lang w:val="en-US"/>
        </w:rPr>
        <w:t xml:space="preserve"> </w:t>
      </w:r>
      <w:r>
        <w:rPr>
          <w:lang w:val="en-US"/>
        </w:rPr>
        <w:t>mobilization</w:t>
      </w:r>
      <w:r w:rsidRPr="00D71730">
        <w:rPr>
          <w:lang w:val="en-US"/>
        </w:rPr>
        <w:t xml:space="preserve"> (</w:t>
      </w:r>
      <w:r>
        <w:rPr>
          <w:lang w:val="en-US"/>
        </w:rPr>
        <w:t>ToT</w:t>
      </w:r>
      <w:r w:rsidRPr="00D71730">
        <w:rPr>
          <w:lang w:val="en-US"/>
        </w:rPr>
        <w:t xml:space="preserve">, </w:t>
      </w:r>
      <w:r>
        <w:rPr>
          <w:lang w:val="en-US"/>
        </w:rPr>
        <w:t>ACSM</w:t>
      </w:r>
      <w:r w:rsidRPr="00D71730">
        <w:rPr>
          <w:lang w:val="en-US"/>
        </w:rPr>
        <w:t xml:space="preserve">)” </w:t>
      </w:r>
      <w:r>
        <w:rPr>
          <w:lang w:val="en-US"/>
        </w:rPr>
        <w:t>was</w:t>
      </w:r>
      <w:r w:rsidRPr="00D71730">
        <w:rPr>
          <w:lang w:val="en-US"/>
        </w:rPr>
        <w:t xml:space="preserve"> </w:t>
      </w:r>
      <w:r>
        <w:rPr>
          <w:lang w:val="en-US"/>
        </w:rPr>
        <w:t xml:space="preserve">held for TBO specialists responsible for ACSM and work with NGO; </w:t>
      </w:r>
      <w:r w:rsidRPr="00D71730">
        <w:rPr>
          <w:lang w:val="en-US"/>
        </w:rPr>
        <w:t xml:space="preserve"> </w:t>
      </w:r>
      <w:r w:rsidR="00AD5963" w:rsidRPr="00D71730">
        <w:rPr>
          <w:lang w:val="en-US"/>
        </w:rPr>
        <w:t xml:space="preserve"> </w:t>
      </w:r>
    </w:p>
    <w:p w:rsidR="00973F4C" w:rsidRPr="00D71730" w:rsidRDefault="00D71730" w:rsidP="003E4531">
      <w:pPr>
        <w:pStyle w:val="a7"/>
        <w:numPr>
          <w:ilvl w:val="0"/>
          <w:numId w:val="39"/>
        </w:numPr>
        <w:pBdr>
          <w:bottom w:val="single" w:sz="4" w:space="31" w:color="FFFFFF"/>
        </w:pBdr>
        <w:spacing w:line="240" w:lineRule="atLeast"/>
        <w:jc w:val="both"/>
        <w:rPr>
          <w:lang w:val="en-US"/>
        </w:rPr>
      </w:pPr>
      <w:r>
        <w:rPr>
          <w:lang w:val="en-US"/>
        </w:rPr>
        <w:t>Training</w:t>
      </w:r>
      <w:r w:rsidRPr="00D71730">
        <w:rPr>
          <w:lang w:val="en-US"/>
        </w:rPr>
        <w:t xml:space="preserve"> </w:t>
      </w:r>
      <w:r>
        <w:rPr>
          <w:lang w:val="en-US"/>
        </w:rPr>
        <w:t>for</w:t>
      </w:r>
      <w:r w:rsidRPr="00D71730">
        <w:rPr>
          <w:lang w:val="en-US"/>
        </w:rPr>
        <w:t xml:space="preserve"> </w:t>
      </w:r>
      <w:r>
        <w:rPr>
          <w:lang w:val="en-US"/>
        </w:rPr>
        <w:t>new</w:t>
      </w:r>
      <w:r w:rsidRPr="00D71730">
        <w:rPr>
          <w:lang w:val="en-US"/>
        </w:rPr>
        <w:t xml:space="preserve"> </w:t>
      </w:r>
      <w:r>
        <w:rPr>
          <w:lang w:val="en-US"/>
        </w:rPr>
        <w:t>NGO</w:t>
      </w:r>
      <w:r w:rsidRPr="00D71730">
        <w:rPr>
          <w:lang w:val="en-US"/>
        </w:rPr>
        <w:t xml:space="preserve"> </w:t>
      </w:r>
      <w:r>
        <w:rPr>
          <w:lang w:val="en-US"/>
        </w:rPr>
        <w:t>specialists</w:t>
      </w:r>
      <w:r w:rsidRPr="00D71730">
        <w:rPr>
          <w:lang w:val="en-US"/>
        </w:rPr>
        <w:t xml:space="preserve"> </w:t>
      </w:r>
      <w:r>
        <w:rPr>
          <w:lang w:val="en-US"/>
        </w:rPr>
        <w:t>on</w:t>
      </w:r>
      <w:r w:rsidRPr="00D71730">
        <w:rPr>
          <w:lang w:val="en-US"/>
        </w:rPr>
        <w:t xml:space="preserve"> </w:t>
      </w:r>
      <w:r>
        <w:rPr>
          <w:lang w:val="en-US"/>
        </w:rPr>
        <w:t>TB</w:t>
      </w:r>
      <w:r w:rsidRPr="00D71730">
        <w:rPr>
          <w:lang w:val="en-US"/>
        </w:rPr>
        <w:t xml:space="preserve"> </w:t>
      </w:r>
      <w:r>
        <w:rPr>
          <w:lang w:val="en-US"/>
        </w:rPr>
        <w:t>issues</w:t>
      </w:r>
      <w:r w:rsidRPr="00D71730">
        <w:rPr>
          <w:lang w:val="en-US"/>
        </w:rPr>
        <w:t xml:space="preserve"> </w:t>
      </w:r>
      <w:r>
        <w:rPr>
          <w:lang w:val="en-US"/>
        </w:rPr>
        <w:t>was</w:t>
      </w:r>
      <w:r w:rsidRPr="00D71730">
        <w:rPr>
          <w:lang w:val="en-US"/>
        </w:rPr>
        <w:t xml:space="preserve"> </w:t>
      </w:r>
      <w:r>
        <w:rPr>
          <w:lang w:val="en-US"/>
        </w:rPr>
        <w:t xml:space="preserve">held on 9-10 October 2018; </w:t>
      </w:r>
    </w:p>
    <w:p w:rsidR="003B4A0B" w:rsidRPr="004850D5" w:rsidRDefault="004850D5" w:rsidP="003E4531">
      <w:pPr>
        <w:pStyle w:val="a7"/>
        <w:numPr>
          <w:ilvl w:val="0"/>
          <w:numId w:val="39"/>
        </w:numPr>
        <w:pBdr>
          <w:bottom w:val="single" w:sz="4" w:space="31" w:color="FFFFFF"/>
        </w:pBdr>
        <w:spacing w:line="240" w:lineRule="atLeast"/>
        <w:jc w:val="both"/>
        <w:rPr>
          <w:lang w:val="en-US"/>
        </w:rPr>
      </w:pPr>
      <w:r>
        <w:rPr>
          <w:lang w:val="en-US"/>
        </w:rPr>
        <w:lastRenderedPageBreak/>
        <w:t>Information</w:t>
      </w:r>
      <w:r w:rsidRPr="004850D5">
        <w:rPr>
          <w:lang w:val="en-US"/>
        </w:rPr>
        <w:t xml:space="preserve"> </w:t>
      </w:r>
      <w:r>
        <w:rPr>
          <w:lang w:val="en-US"/>
        </w:rPr>
        <w:t>materials for work with key groups</w:t>
      </w:r>
      <w:r w:rsidRPr="004850D5">
        <w:rPr>
          <w:lang w:val="en-US"/>
        </w:rPr>
        <w:t xml:space="preserve"> </w:t>
      </w:r>
      <w:r>
        <w:rPr>
          <w:lang w:val="en-US"/>
        </w:rPr>
        <w:t>were</w:t>
      </w:r>
      <w:r w:rsidRPr="004850D5">
        <w:rPr>
          <w:lang w:val="en-US"/>
        </w:rPr>
        <w:t xml:space="preserve"> </w:t>
      </w:r>
      <w:r>
        <w:rPr>
          <w:lang w:val="en-US"/>
        </w:rPr>
        <w:t>developed</w:t>
      </w:r>
      <w:r w:rsidRPr="004850D5">
        <w:rPr>
          <w:lang w:val="en-US"/>
        </w:rPr>
        <w:t xml:space="preserve">, </w:t>
      </w:r>
      <w:r>
        <w:rPr>
          <w:lang w:val="en-US"/>
        </w:rPr>
        <w:t>copied</w:t>
      </w:r>
      <w:r w:rsidRPr="004850D5">
        <w:rPr>
          <w:lang w:val="en-US"/>
        </w:rPr>
        <w:t xml:space="preserve"> </w:t>
      </w:r>
      <w:r>
        <w:rPr>
          <w:lang w:val="en-US"/>
        </w:rPr>
        <w:t>and</w:t>
      </w:r>
      <w:r w:rsidRPr="004850D5">
        <w:rPr>
          <w:lang w:val="en-US"/>
        </w:rPr>
        <w:t xml:space="preserve"> </w:t>
      </w:r>
      <w:r>
        <w:rPr>
          <w:lang w:val="en-US"/>
        </w:rPr>
        <w:t>distributed</w:t>
      </w:r>
      <w:r w:rsidRPr="004850D5">
        <w:rPr>
          <w:lang w:val="en-US"/>
        </w:rPr>
        <w:t xml:space="preserve"> </w:t>
      </w:r>
      <w:r>
        <w:rPr>
          <w:lang w:val="en-US"/>
        </w:rPr>
        <w:t>to</w:t>
      </w:r>
      <w:r w:rsidRPr="004850D5">
        <w:rPr>
          <w:lang w:val="en-US"/>
        </w:rPr>
        <w:t xml:space="preserve"> </w:t>
      </w:r>
      <w:r>
        <w:rPr>
          <w:lang w:val="en-US"/>
        </w:rPr>
        <w:t>all</w:t>
      </w:r>
      <w:r w:rsidRPr="004850D5">
        <w:rPr>
          <w:lang w:val="en-US"/>
        </w:rPr>
        <w:t xml:space="preserve"> </w:t>
      </w:r>
      <w:r>
        <w:rPr>
          <w:lang w:val="en-US"/>
        </w:rPr>
        <w:t>NGO</w:t>
      </w:r>
      <w:r w:rsidR="00973F4C" w:rsidRPr="004850D5">
        <w:rPr>
          <w:lang w:val="en-US"/>
        </w:rPr>
        <w:t>;</w:t>
      </w:r>
      <w:r w:rsidR="003B4A0B" w:rsidRPr="004850D5">
        <w:rPr>
          <w:lang w:val="en-US"/>
        </w:rPr>
        <w:t xml:space="preserve"> </w:t>
      </w:r>
    </w:p>
    <w:p w:rsidR="00973F4C" w:rsidRPr="004850D5" w:rsidRDefault="004850D5" w:rsidP="003E4531">
      <w:pPr>
        <w:pStyle w:val="a7"/>
        <w:numPr>
          <w:ilvl w:val="0"/>
          <w:numId w:val="39"/>
        </w:numPr>
        <w:pBdr>
          <w:bottom w:val="single" w:sz="4" w:space="31" w:color="FFFFFF"/>
        </w:pBdr>
        <w:spacing w:line="240" w:lineRule="atLeast"/>
        <w:jc w:val="both"/>
        <w:rPr>
          <w:lang w:val="en-US"/>
        </w:rPr>
      </w:pPr>
      <w:r>
        <w:rPr>
          <w:lang w:val="en-US"/>
        </w:rPr>
        <w:t>Round</w:t>
      </w:r>
      <w:r w:rsidRPr="004850D5">
        <w:rPr>
          <w:lang w:val="en-US"/>
        </w:rPr>
        <w:t xml:space="preserve"> </w:t>
      </w:r>
      <w:r>
        <w:rPr>
          <w:lang w:val="en-US"/>
        </w:rPr>
        <w:t>Table</w:t>
      </w:r>
      <w:r w:rsidRPr="004850D5">
        <w:rPr>
          <w:lang w:val="en-US"/>
        </w:rPr>
        <w:t xml:space="preserve"> </w:t>
      </w:r>
      <w:r>
        <w:rPr>
          <w:lang w:val="en-US"/>
        </w:rPr>
        <w:t>was</w:t>
      </w:r>
      <w:r w:rsidRPr="004850D5">
        <w:rPr>
          <w:lang w:val="en-US"/>
        </w:rPr>
        <w:t xml:space="preserve"> </w:t>
      </w:r>
      <w:r>
        <w:rPr>
          <w:lang w:val="en-US"/>
        </w:rPr>
        <w:t>held</w:t>
      </w:r>
      <w:r w:rsidRPr="004850D5">
        <w:rPr>
          <w:lang w:val="en-US"/>
        </w:rPr>
        <w:t xml:space="preserve"> </w:t>
      </w:r>
      <w:r>
        <w:rPr>
          <w:lang w:val="en-US"/>
        </w:rPr>
        <w:t>in</w:t>
      </w:r>
      <w:r w:rsidRPr="004850D5">
        <w:rPr>
          <w:lang w:val="en-US"/>
        </w:rPr>
        <w:t xml:space="preserve"> </w:t>
      </w:r>
      <w:r>
        <w:rPr>
          <w:lang w:val="en-US"/>
        </w:rPr>
        <w:t>August</w:t>
      </w:r>
      <w:r w:rsidRPr="004850D5">
        <w:rPr>
          <w:lang w:val="en-US"/>
        </w:rPr>
        <w:t xml:space="preserve"> 2018 </w:t>
      </w:r>
      <w:r>
        <w:rPr>
          <w:lang w:val="en-US"/>
        </w:rPr>
        <w:t>for</w:t>
      </w:r>
      <w:r w:rsidRPr="004850D5">
        <w:rPr>
          <w:lang w:val="en-US"/>
        </w:rPr>
        <w:t xml:space="preserve"> </w:t>
      </w:r>
      <w:r>
        <w:rPr>
          <w:lang w:val="en-US"/>
        </w:rPr>
        <w:t>NGO</w:t>
      </w:r>
      <w:r w:rsidRPr="004850D5">
        <w:rPr>
          <w:lang w:val="en-US"/>
        </w:rPr>
        <w:t xml:space="preserve"> </w:t>
      </w:r>
      <w:r>
        <w:rPr>
          <w:lang w:val="en-US"/>
        </w:rPr>
        <w:t>staff</w:t>
      </w:r>
      <w:r w:rsidRPr="004850D5">
        <w:rPr>
          <w:lang w:val="en-US"/>
        </w:rPr>
        <w:t xml:space="preserve">, </w:t>
      </w:r>
      <w:r>
        <w:rPr>
          <w:lang w:val="en-US"/>
        </w:rPr>
        <w:t>partners</w:t>
      </w:r>
      <w:r w:rsidRPr="004850D5">
        <w:rPr>
          <w:lang w:val="en-US"/>
        </w:rPr>
        <w:t xml:space="preserve"> </w:t>
      </w:r>
      <w:r>
        <w:rPr>
          <w:lang w:val="en-US"/>
        </w:rPr>
        <w:t>and</w:t>
      </w:r>
      <w:r w:rsidRPr="004850D5">
        <w:rPr>
          <w:lang w:val="en-US"/>
        </w:rPr>
        <w:t xml:space="preserve"> </w:t>
      </w:r>
      <w:r>
        <w:rPr>
          <w:lang w:val="en-US"/>
        </w:rPr>
        <w:t>TBOs</w:t>
      </w:r>
      <w:r w:rsidRPr="004850D5">
        <w:rPr>
          <w:lang w:val="en-US"/>
        </w:rPr>
        <w:t xml:space="preserve"> </w:t>
      </w:r>
      <w:r>
        <w:rPr>
          <w:lang w:val="en-US"/>
        </w:rPr>
        <w:t>to discuss a new proposal for GF Grant</w:t>
      </w:r>
      <w:r w:rsidR="00973F4C" w:rsidRPr="004850D5">
        <w:rPr>
          <w:lang w:val="en-US"/>
        </w:rPr>
        <w:t>;</w:t>
      </w:r>
    </w:p>
    <w:p w:rsidR="00D70D0F" w:rsidRPr="004850D5" w:rsidRDefault="004850D5" w:rsidP="003E4531">
      <w:pPr>
        <w:pStyle w:val="a7"/>
        <w:numPr>
          <w:ilvl w:val="0"/>
          <w:numId w:val="39"/>
        </w:numPr>
        <w:pBdr>
          <w:bottom w:val="single" w:sz="4" w:space="31" w:color="FFFFFF"/>
        </w:pBdr>
        <w:spacing w:line="240" w:lineRule="atLeast"/>
        <w:jc w:val="both"/>
        <w:rPr>
          <w:lang w:val="en-US"/>
        </w:rPr>
      </w:pPr>
      <w:r>
        <w:rPr>
          <w:lang w:val="en-US"/>
        </w:rPr>
        <w:t>Coordinating</w:t>
      </w:r>
      <w:r w:rsidRPr="004850D5">
        <w:rPr>
          <w:lang w:val="en-US"/>
        </w:rPr>
        <w:t xml:space="preserve"> </w:t>
      </w:r>
      <w:r>
        <w:rPr>
          <w:lang w:val="en-US"/>
        </w:rPr>
        <w:t>workshop</w:t>
      </w:r>
      <w:r w:rsidRPr="004850D5">
        <w:rPr>
          <w:lang w:val="en-US"/>
        </w:rPr>
        <w:t xml:space="preserve"> </w:t>
      </w:r>
      <w:r>
        <w:rPr>
          <w:lang w:val="en-US"/>
        </w:rPr>
        <w:t>with</w:t>
      </w:r>
      <w:r w:rsidRPr="004850D5">
        <w:rPr>
          <w:lang w:val="en-US"/>
        </w:rPr>
        <w:t xml:space="preserve"> </w:t>
      </w:r>
      <w:r>
        <w:rPr>
          <w:lang w:val="en-US"/>
        </w:rPr>
        <w:t>all</w:t>
      </w:r>
      <w:r w:rsidRPr="004850D5">
        <w:rPr>
          <w:lang w:val="en-US"/>
        </w:rPr>
        <w:t xml:space="preserve"> </w:t>
      </w:r>
      <w:r>
        <w:rPr>
          <w:lang w:val="en-US"/>
        </w:rPr>
        <w:t>NGOs</w:t>
      </w:r>
      <w:r w:rsidRPr="004850D5">
        <w:rPr>
          <w:lang w:val="en-US"/>
        </w:rPr>
        <w:t xml:space="preserve"> </w:t>
      </w:r>
      <w:r>
        <w:rPr>
          <w:lang w:val="en-US"/>
        </w:rPr>
        <w:t>under the GF Project was held on 14 December 2018</w:t>
      </w:r>
      <w:r w:rsidR="00973F4C" w:rsidRPr="004850D5">
        <w:rPr>
          <w:lang w:val="en-US"/>
        </w:rPr>
        <w:t>;</w:t>
      </w:r>
    </w:p>
    <w:p w:rsidR="00D70D0F" w:rsidRPr="00E837E7" w:rsidRDefault="004850D5" w:rsidP="003E4531">
      <w:pPr>
        <w:pStyle w:val="a7"/>
        <w:numPr>
          <w:ilvl w:val="0"/>
          <w:numId w:val="39"/>
        </w:numPr>
        <w:pBdr>
          <w:bottom w:val="single" w:sz="4" w:space="31" w:color="FFFFFF"/>
        </w:pBdr>
        <w:spacing w:line="240" w:lineRule="atLeast"/>
        <w:jc w:val="both"/>
        <w:rPr>
          <w:lang w:val="en-US"/>
        </w:rPr>
      </w:pPr>
      <w:r>
        <w:rPr>
          <w:lang w:val="en-US"/>
        </w:rPr>
        <w:t>KNCV</w:t>
      </w:r>
      <w:r w:rsidRPr="004850D5">
        <w:rPr>
          <w:lang w:val="en-US"/>
        </w:rPr>
        <w:t xml:space="preserve"> </w:t>
      </w:r>
      <w:r>
        <w:rPr>
          <w:lang w:val="en-US"/>
        </w:rPr>
        <w:t>office</w:t>
      </w:r>
      <w:r w:rsidRPr="004850D5">
        <w:rPr>
          <w:lang w:val="en-US"/>
        </w:rPr>
        <w:t xml:space="preserve"> </w:t>
      </w:r>
      <w:r>
        <w:rPr>
          <w:lang w:val="en-US"/>
        </w:rPr>
        <w:t>in</w:t>
      </w:r>
      <w:r w:rsidRPr="004850D5">
        <w:rPr>
          <w:lang w:val="en-US"/>
        </w:rPr>
        <w:t xml:space="preserve"> </w:t>
      </w:r>
      <w:r>
        <w:rPr>
          <w:lang w:val="en-US"/>
        </w:rPr>
        <w:t>CA</w:t>
      </w:r>
      <w:r w:rsidRPr="004850D5">
        <w:rPr>
          <w:lang w:val="en-US"/>
        </w:rPr>
        <w:t xml:space="preserve"> </w:t>
      </w:r>
      <w:r>
        <w:rPr>
          <w:lang w:val="en-US"/>
        </w:rPr>
        <w:t>organized</w:t>
      </w:r>
      <w:r w:rsidRPr="004850D5">
        <w:rPr>
          <w:lang w:val="en-US"/>
        </w:rPr>
        <w:t xml:space="preserve"> “</w:t>
      </w:r>
      <w:r>
        <w:rPr>
          <w:lang w:val="en-US"/>
        </w:rPr>
        <w:t>Summer</w:t>
      </w:r>
      <w:r w:rsidRPr="004850D5">
        <w:rPr>
          <w:lang w:val="en-US"/>
        </w:rPr>
        <w:t xml:space="preserve"> </w:t>
      </w:r>
      <w:r>
        <w:rPr>
          <w:lang w:val="en-US"/>
        </w:rPr>
        <w:t>school</w:t>
      </w:r>
      <w:r w:rsidRPr="004850D5">
        <w:rPr>
          <w:lang w:val="en-US"/>
        </w:rPr>
        <w:t xml:space="preserve">” </w:t>
      </w:r>
      <w:r>
        <w:rPr>
          <w:lang w:val="en-US"/>
        </w:rPr>
        <w:t>on</w:t>
      </w:r>
      <w:r w:rsidRPr="004850D5">
        <w:rPr>
          <w:lang w:val="en-US"/>
        </w:rPr>
        <w:t xml:space="preserve"> 10-13 </w:t>
      </w:r>
      <w:r>
        <w:rPr>
          <w:lang w:val="en-US"/>
        </w:rPr>
        <w:t>September</w:t>
      </w:r>
      <w:r w:rsidRPr="004850D5">
        <w:rPr>
          <w:lang w:val="en-US"/>
        </w:rPr>
        <w:t xml:space="preserve"> 2018 (2 4-</w:t>
      </w:r>
      <w:r>
        <w:rPr>
          <w:lang w:val="en-US"/>
        </w:rPr>
        <w:t>day</w:t>
      </w:r>
      <w:r w:rsidRPr="004850D5">
        <w:rPr>
          <w:lang w:val="en-US"/>
        </w:rPr>
        <w:t xml:space="preserve"> </w:t>
      </w:r>
      <w:r>
        <w:rPr>
          <w:lang w:val="en-US"/>
        </w:rPr>
        <w:t xml:space="preserve">trainings) to improve NGO capacity in organization of outreach work and development of social projects/fundraising. </w:t>
      </w:r>
      <w:r w:rsidRPr="004850D5">
        <w:rPr>
          <w:lang w:val="en-US"/>
        </w:rPr>
        <w:t xml:space="preserve">39 </w:t>
      </w:r>
      <w:r>
        <w:rPr>
          <w:lang w:val="en-US"/>
        </w:rPr>
        <w:t>work</w:t>
      </w:r>
      <w:r w:rsidR="00D73BD2">
        <w:rPr>
          <w:lang w:val="en-US"/>
        </w:rPr>
        <w:t>er</w:t>
      </w:r>
      <w:r>
        <w:rPr>
          <w:lang w:val="en-US"/>
        </w:rPr>
        <w:t>s</w:t>
      </w:r>
      <w:r w:rsidR="00D73BD2">
        <w:rPr>
          <w:lang w:val="en-US"/>
        </w:rPr>
        <w:t xml:space="preserve"> of NGOs</w:t>
      </w:r>
      <w:r w:rsidRPr="004850D5">
        <w:rPr>
          <w:lang w:val="en-US"/>
        </w:rPr>
        <w:t xml:space="preserve"> </w:t>
      </w:r>
      <w:r>
        <w:rPr>
          <w:lang w:val="en-US"/>
        </w:rPr>
        <w:t>received</w:t>
      </w:r>
      <w:r w:rsidRPr="004850D5">
        <w:rPr>
          <w:lang w:val="en-US"/>
        </w:rPr>
        <w:t xml:space="preserve"> </w:t>
      </w:r>
      <w:r>
        <w:rPr>
          <w:lang w:val="en-US"/>
        </w:rPr>
        <w:t>grant</w:t>
      </w:r>
      <w:r w:rsidRPr="004850D5">
        <w:rPr>
          <w:lang w:val="en-US"/>
        </w:rPr>
        <w:t xml:space="preserve"> </w:t>
      </w:r>
      <w:r>
        <w:rPr>
          <w:lang w:val="en-US"/>
        </w:rPr>
        <w:t>at</w:t>
      </w:r>
      <w:r w:rsidRPr="004850D5">
        <w:rPr>
          <w:lang w:val="en-US"/>
        </w:rPr>
        <w:t xml:space="preserve"> </w:t>
      </w:r>
      <w:r>
        <w:rPr>
          <w:lang w:val="en-US"/>
        </w:rPr>
        <w:t>the</w:t>
      </w:r>
      <w:r w:rsidRPr="004850D5">
        <w:rPr>
          <w:lang w:val="en-US"/>
        </w:rPr>
        <w:t xml:space="preserve"> “</w:t>
      </w:r>
      <w:r>
        <w:rPr>
          <w:lang w:val="en-US"/>
        </w:rPr>
        <w:t>small</w:t>
      </w:r>
      <w:r w:rsidRPr="004850D5">
        <w:rPr>
          <w:lang w:val="en-US"/>
        </w:rPr>
        <w:t xml:space="preserve"> </w:t>
      </w:r>
      <w:r>
        <w:rPr>
          <w:lang w:val="en-US"/>
        </w:rPr>
        <w:t>grants</w:t>
      </w:r>
      <w:r w:rsidRPr="004850D5">
        <w:rPr>
          <w:lang w:val="en-US"/>
        </w:rPr>
        <w:t>”</w:t>
      </w:r>
      <w:r>
        <w:rPr>
          <w:lang w:val="en-US"/>
        </w:rPr>
        <w:t xml:space="preserve"> tender under GF NFM, participated at the trainings. </w:t>
      </w:r>
      <w:r w:rsidRPr="004850D5">
        <w:rPr>
          <w:lang w:val="en-US"/>
        </w:rPr>
        <w:t xml:space="preserve"> </w:t>
      </w:r>
    </w:p>
    <w:p w:rsidR="007E2781" w:rsidRPr="003E4531" w:rsidRDefault="004850D5" w:rsidP="003E4531">
      <w:pPr>
        <w:pStyle w:val="a7"/>
        <w:numPr>
          <w:ilvl w:val="0"/>
          <w:numId w:val="39"/>
        </w:numPr>
        <w:pBdr>
          <w:bottom w:val="single" w:sz="4" w:space="31" w:color="FFFFFF"/>
        </w:pBdr>
        <w:spacing w:line="240" w:lineRule="atLeast"/>
        <w:jc w:val="both"/>
        <w:rPr>
          <w:color w:val="000000" w:themeColor="text1"/>
          <w:lang w:val="kk-KZ"/>
        </w:rPr>
      </w:pPr>
      <w:r>
        <w:rPr>
          <w:lang w:val="en-US"/>
        </w:rPr>
        <w:t>Contracts</w:t>
      </w:r>
      <w:r w:rsidRPr="00E418EE">
        <w:rPr>
          <w:lang w:val="en-US"/>
        </w:rPr>
        <w:t xml:space="preserve"> </w:t>
      </w:r>
      <w:r>
        <w:rPr>
          <w:lang w:val="en-US"/>
        </w:rPr>
        <w:t>for</w:t>
      </w:r>
      <w:r w:rsidRPr="00E418EE">
        <w:rPr>
          <w:lang w:val="en-US"/>
        </w:rPr>
        <w:t xml:space="preserve"> </w:t>
      </w:r>
      <w:r>
        <w:rPr>
          <w:lang w:val="en-US"/>
        </w:rPr>
        <w:t>provision</w:t>
      </w:r>
      <w:r w:rsidRPr="00E418EE">
        <w:rPr>
          <w:lang w:val="en-US"/>
        </w:rPr>
        <w:t xml:space="preserve"> </w:t>
      </w:r>
      <w:r>
        <w:rPr>
          <w:lang w:val="en-US"/>
        </w:rPr>
        <w:t>of</w:t>
      </w:r>
      <w:r w:rsidRPr="00E418EE">
        <w:rPr>
          <w:lang w:val="en-US"/>
        </w:rPr>
        <w:t xml:space="preserve"> </w:t>
      </w:r>
      <w:r>
        <w:rPr>
          <w:lang w:val="en-US"/>
        </w:rPr>
        <w:t>grants</w:t>
      </w:r>
      <w:r w:rsidRPr="00E418EE">
        <w:rPr>
          <w:lang w:val="en-US"/>
        </w:rPr>
        <w:t xml:space="preserve"> </w:t>
      </w:r>
      <w:r>
        <w:rPr>
          <w:lang w:val="en-US"/>
        </w:rPr>
        <w:t>were</w:t>
      </w:r>
      <w:r w:rsidRPr="00E418EE">
        <w:rPr>
          <w:lang w:val="en-US"/>
        </w:rPr>
        <w:t xml:space="preserve"> </w:t>
      </w:r>
      <w:r>
        <w:rPr>
          <w:lang w:val="en-US"/>
        </w:rPr>
        <w:t>renewed</w:t>
      </w:r>
      <w:r w:rsidRPr="00E418EE">
        <w:rPr>
          <w:lang w:val="en-US"/>
        </w:rPr>
        <w:t xml:space="preserve"> </w:t>
      </w:r>
      <w:r>
        <w:rPr>
          <w:lang w:val="en-US"/>
        </w:rPr>
        <w:t>with</w:t>
      </w:r>
      <w:r w:rsidRPr="00E418EE">
        <w:rPr>
          <w:lang w:val="en-US"/>
        </w:rPr>
        <w:t xml:space="preserve"> 12 </w:t>
      </w:r>
      <w:r>
        <w:rPr>
          <w:lang w:val="en-US"/>
        </w:rPr>
        <w:t>acting</w:t>
      </w:r>
      <w:r w:rsidRPr="00E418EE">
        <w:rPr>
          <w:lang w:val="en-US"/>
        </w:rPr>
        <w:t xml:space="preserve"> </w:t>
      </w:r>
      <w:r>
        <w:rPr>
          <w:lang w:val="en-US"/>
        </w:rPr>
        <w:t>NGOs</w:t>
      </w:r>
      <w:r w:rsidRPr="00E418EE">
        <w:rPr>
          <w:lang w:val="en-US"/>
        </w:rPr>
        <w:t xml:space="preserve">, </w:t>
      </w:r>
      <w:r>
        <w:rPr>
          <w:lang w:val="en-US"/>
        </w:rPr>
        <w:t>a</w:t>
      </w:r>
      <w:r w:rsidRPr="00E418EE">
        <w:rPr>
          <w:lang w:val="en-US"/>
        </w:rPr>
        <w:t xml:space="preserve"> </w:t>
      </w:r>
      <w:r>
        <w:rPr>
          <w:lang w:val="en-US"/>
        </w:rPr>
        <w:t>new</w:t>
      </w:r>
      <w:r w:rsidRPr="00E418EE">
        <w:rPr>
          <w:lang w:val="en-US"/>
        </w:rPr>
        <w:t xml:space="preserve"> </w:t>
      </w:r>
      <w:r>
        <w:rPr>
          <w:lang w:val="en-US"/>
        </w:rPr>
        <w:t>contract</w:t>
      </w:r>
      <w:r w:rsidR="00E418EE" w:rsidRPr="00E418EE">
        <w:rPr>
          <w:lang w:val="en-US"/>
        </w:rPr>
        <w:t xml:space="preserve"> </w:t>
      </w:r>
      <w:r w:rsidR="00E418EE">
        <w:rPr>
          <w:lang w:val="en-US"/>
        </w:rPr>
        <w:t>was</w:t>
      </w:r>
      <w:r w:rsidR="00E418EE" w:rsidRPr="00E418EE">
        <w:rPr>
          <w:lang w:val="en-US"/>
        </w:rPr>
        <w:t xml:space="preserve"> </w:t>
      </w:r>
      <w:r w:rsidR="00E418EE">
        <w:rPr>
          <w:lang w:val="en-US"/>
        </w:rPr>
        <w:t>concluded</w:t>
      </w:r>
      <w:r w:rsidR="00E418EE" w:rsidRPr="00E418EE">
        <w:rPr>
          <w:lang w:val="en-US"/>
        </w:rPr>
        <w:t xml:space="preserve"> </w:t>
      </w:r>
      <w:r w:rsidR="00E418EE">
        <w:rPr>
          <w:lang w:val="en-US"/>
        </w:rPr>
        <w:t>with</w:t>
      </w:r>
      <w:r w:rsidR="00E418EE" w:rsidRPr="00E418EE">
        <w:rPr>
          <w:lang w:val="en-US"/>
        </w:rPr>
        <w:t xml:space="preserve"> 1 </w:t>
      </w:r>
      <w:r w:rsidR="00E418EE">
        <w:rPr>
          <w:lang w:val="en-US"/>
        </w:rPr>
        <w:t>NGO</w:t>
      </w:r>
      <w:r w:rsidR="00E418EE" w:rsidRPr="00E418EE">
        <w:rPr>
          <w:lang w:val="en-US"/>
        </w:rPr>
        <w:t xml:space="preserve"> (</w:t>
      </w:r>
      <w:r w:rsidR="00E418EE">
        <w:rPr>
          <w:lang w:val="en-US"/>
        </w:rPr>
        <w:t>Astana</w:t>
      </w:r>
      <w:r w:rsidR="00E418EE" w:rsidRPr="00E418EE">
        <w:rPr>
          <w:lang w:val="en-US"/>
        </w:rPr>
        <w:t>)</w:t>
      </w:r>
      <w:r w:rsidR="00E418EE">
        <w:rPr>
          <w:lang w:val="en-US"/>
        </w:rPr>
        <w:t>. In</w:t>
      </w:r>
      <w:r w:rsidR="00E418EE" w:rsidRPr="00E418EE">
        <w:rPr>
          <w:lang w:val="en-US"/>
        </w:rPr>
        <w:t xml:space="preserve"> </w:t>
      </w:r>
      <w:r w:rsidR="00E418EE">
        <w:rPr>
          <w:lang w:val="en-US"/>
        </w:rPr>
        <w:t>total</w:t>
      </w:r>
      <w:r w:rsidR="00E418EE" w:rsidRPr="00E418EE">
        <w:rPr>
          <w:lang w:val="en-US"/>
        </w:rPr>
        <w:t xml:space="preserve"> </w:t>
      </w:r>
      <w:r w:rsidR="00E418EE">
        <w:rPr>
          <w:lang w:val="en-US"/>
        </w:rPr>
        <w:t>as</w:t>
      </w:r>
      <w:r w:rsidR="00E418EE" w:rsidRPr="00E418EE">
        <w:rPr>
          <w:lang w:val="en-US"/>
        </w:rPr>
        <w:t xml:space="preserve"> </w:t>
      </w:r>
      <w:r w:rsidR="00E418EE">
        <w:rPr>
          <w:lang w:val="en-US"/>
        </w:rPr>
        <w:t>of</w:t>
      </w:r>
      <w:r w:rsidR="00E418EE" w:rsidRPr="00E418EE">
        <w:rPr>
          <w:lang w:val="en-US"/>
        </w:rPr>
        <w:t xml:space="preserve"> </w:t>
      </w:r>
      <w:r w:rsidR="00E418EE">
        <w:rPr>
          <w:lang w:val="en-US"/>
        </w:rPr>
        <w:t>the</w:t>
      </w:r>
      <w:r w:rsidR="00E418EE" w:rsidRPr="00E418EE">
        <w:rPr>
          <w:lang w:val="en-US"/>
        </w:rPr>
        <w:t xml:space="preserve"> </w:t>
      </w:r>
      <w:r w:rsidR="00E418EE">
        <w:rPr>
          <w:lang w:val="en-US"/>
        </w:rPr>
        <w:t>end</w:t>
      </w:r>
      <w:r w:rsidR="00E418EE" w:rsidRPr="00E418EE">
        <w:rPr>
          <w:lang w:val="en-US"/>
        </w:rPr>
        <w:t xml:space="preserve"> </w:t>
      </w:r>
      <w:r w:rsidR="00E418EE">
        <w:rPr>
          <w:lang w:val="en-US"/>
        </w:rPr>
        <w:t>of</w:t>
      </w:r>
      <w:r w:rsidR="00E418EE" w:rsidRPr="00E418EE">
        <w:rPr>
          <w:lang w:val="en-US"/>
        </w:rPr>
        <w:t xml:space="preserve"> 2018 </w:t>
      </w:r>
      <w:r w:rsidR="00E418EE">
        <w:rPr>
          <w:lang w:val="en-US"/>
        </w:rPr>
        <w:t>NGO</w:t>
      </w:r>
      <w:r w:rsidR="00E418EE" w:rsidRPr="00E418EE">
        <w:rPr>
          <w:lang w:val="en-US"/>
        </w:rPr>
        <w:t xml:space="preserve"> </w:t>
      </w:r>
      <w:r w:rsidR="00E418EE">
        <w:rPr>
          <w:lang w:val="en-US"/>
        </w:rPr>
        <w:t>work</w:t>
      </w:r>
      <w:r w:rsidR="00E418EE" w:rsidRPr="00E418EE">
        <w:rPr>
          <w:lang w:val="en-US"/>
        </w:rPr>
        <w:t xml:space="preserve"> </w:t>
      </w:r>
      <w:r w:rsidR="00E418EE">
        <w:rPr>
          <w:lang w:val="en-US"/>
        </w:rPr>
        <w:t>with</w:t>
      </w:r>
      <w:r w:rsidR="00E418EE" w:rsidRPr="00E418EE">
        <w:rPr>
          <w:lang w:val="en-US"/>
        </w:rPr>
        <w:t xml:space="preserve"> </w:t>
      </w:r>
      <w:r w:rsidR="00E418EE">
        <w:rPr>
          <w:lang w:val="en-US"/>
        </w:rPr>
        <w:t>vulnerable</w:t>
      </w:r>
      <w:r w:rsidR="00E418EE" w:rsidRPr="00E418EE">
        <w:rPr>
          <w:lang w:val="en-US"/>
        </w:rPr>
        <w:t xml:space="preserve"> </w:t>
      </w:r>
      <w:r w:rsidR="00E418EE">
        <w:rPr>
          <w:lang w:val="en-US"/>
        </w:rPr>
        <w:t>groups</w:t>
      </w:r>
      <w:r w:rsidR="00E418EE" w:rsidRPr="00E418EE">
        <w:rPr>
          <w:lang w:val="en-US"/>
        </w:rPr>
        <w:t xml:space="preserve"> </w:t>
      </w:r>
      <w:r w:rsidR="00E418EE">
        <w:rPr>
          <w:lang w:val="en-US"/>
        </w:rPr>
        <w:t>and</w:t>
      </w:r>
      <w:r w:rsidR="00E418EE" w:rsidRPr="00E418EE">
        <w:rPr>
          <w:lang w:val="en-US"/>
        </w:rPr>
        <w:t xml:space="preserve"> </w:t>
      </w:r>
      <w:r w:rsidR="00E418EE">
        <w:rPr>
          <w:lang w:val="en-US"/>
        </w:rPr>
        <w:t>potential regimen violators in 9 regions of the country was introduced (7 oblasts, 1 city and 1 region). Expansion</w:t>
      </w:r>
      <w:r w:rsidR="00E418EE" w:rsidRPr="00E418EE">
        <w:rPr>
          <w:lang w:val="en-US"/>
        </w:rPr>
        <w:t xml:space="preserve"> </w:t>
      </w:r>
      <w:r w:rsidR="00E418EE">
        <w:rPr>
          <w:lang w:val="en-US"/>
        </w:rPr>
        <w:t>of</w:t>
      </w:r>
      <w:r w:rsidR="00E418EE" w:rsidRPr="00E418EE">
        <w:rPr>
          <w:lang w:val="en-US"/>
        </w:rPr>
        <w:t xml:space="preserve"> </w:t>
      </w:r>
      <w:r w:rsidR="00E418EE">
        <w:rPr>
          <w:lang w:val="en-US"/>
        </w:rPr>
        <w:t>small</w:t>
      </w:r>
      <w:r w:rsidR="00E418EE" w:rsidRPr="00E418EE">
        <w:rPr>
          <w:lang w:val="en-US"/>
        </w:rPr>
        <w:t xml:space="preserve"> </w:t>
      </w:r>
      <w:r w:rsidR="00E418EE">
        <w:rPr>
          <w:lang w:val="en-US"/>
        </w:rPr>
        <w:t>grants</w:t>
      </w:r>
      <w:r w:rsidR="00E418EE" w:rsidRPr="00E418EE">
        <w:rPr>
          <w:lang w:val="en-US"/>
        </w:rPr>
        <w:t xml:space="preserve"> </w:t>
      </w:r>
      <w:r w:rsidR="00E418EE">
        <w:rPr>
          <w:lang w:val="en-US"/>
        </w:rPr>
        <w:t xml:space="preserve">by 3 lots (NGOs in Atyrau, Kostanay and North-Kazakhstan oblasts) was agreed with GF using saved funds. </w:t>
      </w:r>
      <w:r w:rsidR="00E418EE" w:rsidRPr="00E418EE">
        <w:rPr>
          <w:lang w:val="en-US"/>
        </w:rPr>
        <w:t xml:space="preserve"> </w:t>
      </w:r>
      <w:r w:rsidRPr="00E418EE">
        <w:rPr>
          <w:lang w:val="en-US"/>
        </w:rPr>
        <w:t xml:space="preserve"> </w:t>
      </w:r>
    </w:p>
    <w:p w:rsidR="007E2781" w:rsidRPr="00E837E7" w:rsidRDefault="007E2781" w:rsidP="007E2781">
      <w:pPr>
        <w:pBdr>
          <w:bottom w:val="single" w:sz="4" w:space="31" w:color="FFFFFF"/>
        </w:pBdr>
        <w:spacing w:after="0" w:line="240" w:lineRule="auto"/>
        <w:ind w:firstLine="708"/>
        <w:jc w:val="both"/>
        <w:rPr>
          <w:rFonts w:ascii="Times New Roman" w:hAnsi="Times New Roman"/>
          <w:color w:val="FF0000"/>
          <w:sz w:val="24"/>
          <w:szCs w:val="24"/>
          <w:lang w:val="en-US"/>
        </w:rPr>
      </w:pPr>
    </w:p>
    <w:sectPr w:rsidR="007E2781" w:rsidRPr="00E837E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A3" w:rsidRDefault="009D63A3" w:rsidP="00B9644C">
      <w:pPr>
        <w:spacing w:after="0" w:line="240" w:lineRule="auto"/>
      </w:pPr>
      <w:r>
        <w:separator/>
      </w:r>
    </w:p>
  </w:endnote>
  <w:endnote w:type="continuationSeparator" w:id="0">
    <w:p w:rsidR="009D63A3" w:rsidRDefault="009D63A3" w:rsidP="00B9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235444"/>
      <w:docPartObj>
        <w:docPartGallery w:val="Page Numbers (Bottom of Page)"/>
        <w:docPartUnique/>
      </w:docPartObj>
    </w:sdtPr>
    <w:sdtEndPr/>
    <w:sdtContent>
      <w:p w:rsidR="00EC48B9" w:rsidRDefault="00EC48B9">
        <w:pPr>
          <w:pStyle w:val="ab"/>
          <w:jc w:val="right"/>
        </w:pPr>
        <w:r>
          <w:fldChar w:fldCharType="begin"/>
        </w:r>
        <w:r>
          <w:instrText>PAGE   \* MERGEFORMAT</w:instrText>
        </w:r>
        <w:r>
          <w:fldChar w:fldCharType="separate"/>
        </w:r>
        <w:r w:rsidR="00067003">
          <w:rPr>
            <w:noProof/>
          </w:rPr>
          <w:t>2</w:t>
        </w:r>
        <w:r>
          <w:fldChar w:fldCharType="end"/>
        </w:r>
      </w:p>
    </w:sdtContent>
  </w:sdt>
  <w:p w:rsidR="00EC48B9" w:rsidRDefault="00EC48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A3" w:rsidRDefault="009D63A3" w:rsidP="00B9644C">
      <w:pPr>
        <w:spacing w:after="0" w:line="240" w:lineRule="auto"/>
      </w:pPr>
      <w:r>
        <w:separator/>
      </w:r>
    </w:p>
  </w:footnote>
  <w:footnote w:type="continuationSeparator" w:id="0">
    <w:p w:rsidR="009D63A3" w:rsidRDefault="009D63A3" w:rsidP="00B9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B25"/>
    <w:multiLevelType w:val="hybridMultilevel"/>
    <w:tmpl w:val="886649A6"/>
    <w:lvl w:ilvl="0" w:tplc="FAA2E648">
      <w:start w:val="1"/>
      <w:numFmt w:val="decimal"/>
      <w:lvlText w:val="%1."/>
      <w:lvlJc w:val="left"/>
      <w:pPr>
        <w:tabs>
          <w:tab w:val="num" w:pos="720"/>
        </w:tabs>
        <w:ind w:left="720" w:hanging="360"/>
      </w:pPr>
    </w:lvl>
    <w:lvl w:ilvl="1" w:tplc="F21CD5A0" w:tentative="1">
      <w:start w:val="1"/>
      <w:numFmt w:val="decimal"/>
      <w:lvlText w:val="%2."/>
      <w:lvlJc w:val="left"/>
      <w:pPr>
        <w:tabs>
          <w:tab w:val="num" w:pos="1440"/>
        </w:tabs>
        <w:ind w:left="1440" w:hanging="360"/>
      </w:pPr>
    </w:lvl>
    <w:lvl w:ilvl="2" w:tplc="1492A7CA" w:tentative="1">
      <w:start w:val="1"/>
      <w:numFmt w:val="decimal"/>
      <w:lvlText w:val="%3."/>
      <w:lvlJc w:val="left"/>
      <w:pPr>
        <w:tabs>
          <w:tab w:val="num" w:pos="2160"/>
        </w:tabs>
        <w:ind w:left="2160" w:hanging="360"/>
      </w:pPr>
    </w:lvl>
    <w:lvl w:ilvl="3" w:tplc="9626A7F0" w:tentative="1">
      <w:start w:val="1"/>
      <w:numFmt w:val="decimal"/>
      <w:lvlText w:val="%4."/>
      <w:lvlJc w:val="left"/>
      <w:pPr>
        <w:tabs>
          <w:tab w:val="num" w:pos="2880"/>
        </w:tabs>
        <w:ind w:left="2880" w:hanging="360"/>
      </w:pPr>
    </w:lvl>
    <w:lvl w:ilvl="4" w:tplc="5322C12A" w:tentative="1">
      <w:start w:val="1"/>
      <w:numFmt w:val="decimal"/>
      <w:lvlText w:val="%5."/>
      <w:lvlJc w:val="left"/>
      <w:pPr>
        <w:tabs>
          <w:tab w:val="num" w:pos="3600"/>
        </w:tabs>
        <w:ind w:left="3600" w:hanging="360"/>
      </w:pPr>
    </w:lvl>
    <w:lvl w:ilvl="5" w:tplc="FD0A2D9A" w:tentative="1">
      <w:start w:val="1"/>
      <w:numFmt w:val="decimal"/>
      <w:lvlText w:val="%6."/>
      <w:lvlJc w:val="left"/>
      <w:pPr>
        <w:tabs>
          <w:tab w:val="num" w:pos="4320"/>
        </w:tabs>
        <w:ind w:left="4320" w:hanging="360"/>
      </w:pPr>
    </w:lvl>
    <w:lvl w:ilvl="6" w:tplc="D7BA75D8" w:tentative="1">
      <w:start w:val="1"/>
      <w:numFmt w:val="decimal"/>
      <w:lvlText w:val="%7."/>
      <w:lvlJc w:val="left"/>
      <w:pPr>
        <w:tabs>
          <w:tab w:val="num" w:pos="5040"/>
        </w:tabs>
        <w:ind w:left="5040" w:hanging="360"/>
      </w:pPr>
    </w:lvl>
    <w:lvl w:ilvl="7" w:tplc="5C2C81F8" w:tentative="1">
      <w:start w:val="1"/>
      <w:numFmt w:val="decimal"/>
      <w:lvlText w:val="%8."/>
      <w:lvlJc w:val="left"/>
      <w:pPr>
        <w:tabs>
          <w:tab w:val="num" w:pos="5760"/>
        </w:tabs>
        <w:ind w:left="5760" w:hanging="360"/>
      </w:pPr>
    </w:lvl>
    <w:lvl w:ilvl="8" w:tplc="976A5948" w:tentative="1">
      <w:start w:val="1"/>
      <w:numFmt w:val="decimal"/>
      <w:lvlText w:val="%9."/>
      <w:lvlJc w:val="left"/>
      <w:pPr>
        <w:tabs>
          <w:tab w:val="num" w:pos="6480"/>
        </w:tabs>
        <w:ind w:left="6480" w:hanging="360"/>
      </w:pPr>
    </w:lvl>
  </w:abstractNum>
  <w:abstractNum w:abstractNumId="1">
    <w:nsid w:val="08A37852"/>
    <w:multiLevelType w:val="hybridMultilevel"/>
    <w:tmpl w:val="1D4EBBFE"/>
    <w:lvl w:ilvl="0" w:tplc="BE9E5F6C">
      <w:start w:val="1"/>
      <w:numFmt w:val="decimal"/>
      <w:lvlText w:val="%1."/>
      <w:lvlJc w:val="left"/>
      <w:pPr>
        <w:ind w:left="840" w:hanging="48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F5446"/>
    <w:multiLevelType w:val="hybridMultilevel"/>
    <w:tmpl w:val="159077AE"/>
    <w:lvl w:ilvl="0" w:tplc="7270D312">
      <w:start w:val="1"/>
      <w:numFmt w:val="decimal"/>
      <w:lvlText w:val="%1)"/>
      <w:lvlJc w:val="left"/>
      <w:pPr>
        <w:ind w:left="375" w:hanging="375"/>
      </w:pPr>
      <w:rPr>
        <w:rFonts w:cstheme="minorBidi"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CA24A61"/>
    <w:multiLevelType w:val="hybridMultilevel"/>
    <w:tmpl w:val="014E6FEE"/>
    <w:lvl w:ilvl="0" w:tplc="1874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E504A"/>
    <w:multiLevelType w:val="hybridMultilevel"/>
    <w:tmpl w:val="F8DCB53C"/>
    <w:lvl w:ilvl="0" w:tplc="34AACE34">
      <w:start w:val="1"/>
      <w:numFmt w:val="bullet"/>
      <w:lvlText w:val="•"/>
      <w:lvlJc w:val="left"/>
      <w:pPr>
        <w:tabs>
          <w:tab w:val="num" w:pos="720"/>
        </w:tabs>
        <w:ind w:left="720" w:hanging="360"/>
      </w:pPr>
      <w:rPr>
        <w:rFonts w:ascii="Arial" w:hAnsi="Arial" w:hint="default"/>
      </w:rPr>
    </w:lvl>
    <w:lvl w:ilvl="1" w:tplc="5B7282CE" w:tentative="1">
      <w:start w:val="1"/>
      <w:numFmt w:val="bullet"/>
      <w:lvlText w:val="•"/>
      <w:lvlJc w:val="left"/>
      <w:pPr>
        <w:tabs>
          <w:tab w:val="num" w:pos="1440"/>
        </w:tabs>
        <w:ind w:left="1440" w:hanging="360"/>
      </w:pPr>
      <w:rPr>
        <w:rFonts w:ascii="Arial" w:hAnsi="Arial" w:hint="default"/>
      </w:rPr>
    </w:lvl>
    <w:lvl w:ilvl="2" w:tplc="966C506A" w:tentative="1">
      <w:start w:val="1"/>
      <w:numFmt w:val="bullet"/>
      <w:lvlText w:val="•"/>
      <w:lvlJc w:val="left"/>
      <w:pPr>
        <w:tabs>
          <w:tab w:val="num" w:pos="2160"/>
        </w:tabs>
        <w:ind w:left="2160" w:hanging="360"/>
      </w:pPr>
      <w:rPr>
        <w:rFonts w:ascii="Arial" w:hAnsi="Arial" w:hint="default"/>
      </w:rPr>
    </w:lvl>
    <w:lvl w:ilvl="3" w:tplc="66205D02" w:tentative="1">
      <w:start w:val="1"/>
      <w:numFmt w:val="bullet"/>
      <w:lvlText w:val="•"/>
      <w:lvlJc w:val="left"/>
      <w:pPr>
        <w:tabs>
          <w:tab w:val="num" w:pos="2880"/>
        </w:tabs>
        <w:ind w:left="2880" w:hanging="360"/>
      </w:pPr>
      <w:rPr>
        <w:rFonts w:ascii="Arial" w:hAnsi="Arial" w:hint="default"/>
      </w:rPr>
    </w:lvl>
    <w:lvl w:ilvl="4" w:tplc="7CB6C8D8" w:tentative="1">
      <w:start w:val="1"/>
      <w:numFmt w:val="bullet"/>
      <w:lvlText w:val="•"/>
      <w:lvlJc w:val="left"/>
      <w:pPr>
        <w:tabs>
          <w:tab w:val="num" w:pos="3600"/>
        </w:tabs>
        <w:ind w:left="3600" w:hanging="360"/>
      </w:pPr>
      <w:rPr>
        <w:rFonts w:ascii="Arial" w:hAnsi="Arial" w:hint="default"/>
      </w:rPr>
    </w:lvl>
    <w:lvl w:ilvl="5" w:tplc="B7CC926A" w:tentative="1">
      <w:start w:val="1"/>
      <w:numFmt w:val="bullet"/>
      <w:lvlText w:val="•"/>
      <w:lvlJc w:val="left"/>
      <w:pPr>
        <w:tabs>
          <w:tab w:val="num" w:pos="4320"/>
        </w:tabs>
        <w:ind w:left="4320" w:hanging="360"/>
      </w:pPr>
      <w:rPr>
        <w:rFonts w:ascii="Arial" w:hAnsi="Arial" w:hint="default"/>
      </w:rPr>
    </w:lvl>
    <w:lvl w:ilvl="6" w:tplc="9260093E" w:tentative="1">
      <w:start w:val="1"/>
      <w:numFmt w:val="bullet"/>
      <w:lvlText w:val="•"/>
      <w:lvlJc w:val="left"/>
      <w:pPr>
        <w:tabs>
          <w:tab w:val="num" w:pos="5040"/>
        </w:tabs>
        <w:ind w:left="5040" w:hanging="360"/>
      </w:pPr>
      <w:rPr>
        <w:rFonts w:ascii="Arial" w:hAnsi="Arial" w:hint="default"/>
      </w:rPr>
    </w:lvl>
    <w:lvl w:ilvl="7" w:tplc="FD1CAE2C" w:tentative="1">
      <w:start w:val="1"/>
      <w:numFmt w:val="bullet"/>
      <w:lvlText w:val="•"/>
      <w:lvlJc w:val="left"/>
      <w:pPr>
        <w:tabs>
          <w:tab w:val="num" w:pos="5760"/>
        </w:tabs>
        <w:ind w:left="5760" w:hanging="360"/>
      </w:pPr>
      <w:rPr>
        <w:rFonts w:ascii="Arial" w:hAnsi="Arial" w:hint="default"/>
      </w:rPr>
    </w:lvl>
    <w:lvl w:ilvl="8" w:tplc="3DF40C92" w:tentative="1">
      <w:start w:val="1"/>
      <w:numFmt w:val="bullet"/>
      <w:lvlText w:val="•"/>
      <w:lvlJc w:val="left"/>
      <w:pPr>
        <w:tabs>
          <w:tab w:val="num" w:pos="6480"/>
        </w:tabs>
        <w:ind w:left="6480" w:hanging="360"/>
      </w:pPr>
      <w:rPr>
        <w:rFonts w:ascii="Arial" w:hAnsi="Arial" w:hint="default"/>
      </w:rPr>
    </w:lvl>
  </w:abstractNum>
  <w:abstractNum w:abstractNumId="5">
    <w:nsid w:val="21020639"/>
    <w:multiLevelType w:val="hybridMultilevel"/>
    <w:tmpl w:val="009A67B8"/>
    <w:lvl w:ilvl="0" w:tplc="472CB868">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7E77411"/>
    <w:multiLevelType w:val="hybridMultilevel"/>
    <w:tmpl w:val="9378C58A"/>
    <w:lvl w:ilvl="0" w:tplc="391C5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DD2329"/>
    <w:multiLevelType w:val="hybridMultilevel"/>
    <w:tmpl w:val="BD004CB4"/>
    <w:lvl w:ilvl="0" w:tplc="2AA09764">
      <w:start w:val="1"/>
      <w:numFmt w:val="upperRoman"/>
      <w:lvlText w:val="%1."/>
      <w:lvlJc w:val="left"/>
      <w:pPr>
        <w:ind w:left="720" w:hanging="360"/>
      </w:pPr>
      <w:rPr>
        <w:rFonts w:ascii="Times New Roman" w:eastAsia="Calibri"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F50D3"/>
    <w:multiLevelType w:val="hybridMultilevel"/>
    <w:tmpl w:val="FBAEF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613B5"/>
    <w:multiLevelType w:val="multilevel"/>
    <w:tmpl w:val="26DE7454"/>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i/>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0">
    <w:nsid w:val="31567BDE"/>
    <w:multiLevelType w:val="hybridMultilevel"/>
    <w:tmpl w:val="67E40082"/>
    <w:lvl w:ilvl="0" w:tplc="BFEC5D54">
      <w:start w:val="1"/>
      <w:numFmt w:val="bullet"/>
      <w:lvlText w:val="•"/>
      <w:lvlJc w:val="left"/>
      <w:pPr>
        <w:tabs>
          <w:tab w:val="num" w:pos="720"/>
        </w:tabs>
        <w:ind w:left="720" w:hanging="360"/>
      </w:pPr>
      <w:rPr>
        <w:rFonts w:ascii="Arial" w:hAnsi="Arial" w:hint="default"/>
      </w:rPr>
    </w:lvl>
    <w:lvl w:ilvl="1" w:tplc="D0E810D8" w:tentative="1">
      <w:start w:val="1"/>
      <w:numFmt w:val="bullet"/>
      <w:lvlText w:val="•"/>
      <w:lvlJc w:val="left"/>
      <w:pPr>
        <w:tabs>
          <w:tab w:val="num" w:pos="1440"/>
        </w:tabs>
        <w:ind w:left="1440" w:hanging="360"/>
      </w:pPr>
      <w:rPr>
        <w:rFonts w:ascii="Arial" w:hAnsi="Arial" w:hint="default"/>
      </w:rPr>
    </w:lvl>
    <w:lvl w:ilvl="2" w:tplc="821289BA" w:tentative="1">
      <w:start w:val="1"/>
      <w:numFmt w:val="bullet"/>
      <w:lvlText w:val="•"/>
      <w:lvlJc w:val="left"/>
      <w:pPr>
        <w:tabs>
          <w:tab w:val="num" w:pos="2160"/>
        </w:tabs>
        <w:ind w:left="2160" w:hanging="360"/>
      </w:pPr>
      <w:rPr>
        <w:rFonts w:ascii="Arial" w:hAnsi="Arial" w:hint="default"/>
      </w:rPr>
    </w:lvl>
    <w:lvl w:ilvl="3" w:tplc="2C088D3C" w:tentative="1">
      <w:start w:val="1"/>
      <w:numFmt w:val="bullet"/>
      <w:lvlText w:val="•"/>
      <w:lvlJc w:val="left"/>
      <w:pPr>
        <w:tabs>
          <w:tab w:val="num" w:pos="2880"/>
        </w:tabs>
        <w:ind w:left="2880" w:hanging="360"/>
      </w:pPr>
      <w:rPr>
        <w:rFonts w:ascii="Arial" w:hAnsi="Arial" w:hint="default"/>
      </w:rPr>
    </w:lvl>
    <w:lvl w:ilvl="4" w:tplc="BECC4A88" w:tentative="1">
      <w:start w:val="1"/>
      <w:numFmt w:val="bullet"/>
      <w:lvlText w:val="•"/>
      <w:lvlJc w:val="left"/>
      <w:pPr>
        <w:tabs>
          <w:tab w:val="num" w:pos="3600"/>
        </w:tabs>
        <w:ind w:left="3600" w:hanging="360"/>
      </w:pPr>
      <w:rPr>
        <w:rFonts w:ascii="Arial" w:hAnsi="Arial" w:hint="default"/>
      </w:rPr>
    </w:lvl>
    <w:lvl w:ilvl="5" w:tplc="B95A4106" w:tentative="1">
      <w:start w:val="1"/>
      <w:numFmt w:val="bullet"/>
      <w:lvlText w:val="•"/>
      <w:lvlJc w:val="left"/>
      <w:pPr>
        <w:tabs>
          <w:tab w:val="num" w:pos="4320"/>
        </w:tabs>
        <w:ind w:left="4320" w:hanging="360"/>
      </w:pPr>
      <w:rPr>
        <w:rFonts w:ascii="Arial" w:hAnsi="Arial" w:hint="default"/>
      </w:rPr>
    </w:lvl>
    <w:lvl w:ilvl="6" w:tplc="1144BD4E" w:tentative="1">
      <w:start w:val="1"/>
      <w:numFmt w:val="bullet"/>
      <w:lvlText w:val="•"/>
      <w:lvlJc w:val="left"/>
      <w:pPr>
        <w:tabs>
          <w:tab w:val="num" w:pos="5040"/>
        </w:tabs>
        <w:ind w:left="5040" w:hanging="360"/>
      </w:pPr>
      <w:rPr>
        <w:rFonts w:ascii="Arial" w:hAnsi="Arial" w:hint="default"/>
      </w:rPr>
    </w:lvl>
    <w:lvl w:ilvl="7" w:tplc="0DA25F24" w:tentative="1">
      <w:start w:val="1"/>
      <w:numFmt w:val="bullet"/>
      <w:lvlText w:val="•"/>
      <w:lvlJc w:val="left"/>
      <w:pPr>
        <w:tabs>
          <w:tab w:val="num" w:pos="5760"/>
        </w:tabs>
        <w:ind w:left="5760" w:hanging="360"/>
      </w:pPr>
      <w:rPr>
        <w:rFonts w:ascii="Arial" w:hAnsi="Arial" w:hint="default"/>
      </w:rPr>
    </w:lvl>
    <w:lvl w:ilvl="8" w:tplc="490E3052" w:tentative="1">
      <w:start w:val="1"/>
      <w:numFmt w:val="bullet"/>
      <w:lvlText w:val="•"/>
      <w:lvlJc w:val="left"/>
      <w:pPr>
        <w:tabs>
          <w:tab w:val="num" w:pos="6480"/>
        </w:tabs>
        <w:ind w:left="6480" w:hanging="360"/>
      </w:pPr>
      <w:rPr>
        <w:rFonts w:ascii="Arial" w:hAnsi="Arial" w:hint="default"/>
      </w:rPr>
    </w:lvl>
  </w:abstractNum>
  <w:abstractNum w:abstractNumId="11">
    <w:nsid w:val="33074E7C"/>
    <w:multiLevelType w:val="hybridMultilevel"/>
    <w:tmpl w:val="2FAC485E"/>
    <w:lvl w:ilvl="0" w:tplc="59324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E730C"/>
    <w:multiLevelType w:val="hybridMultilevel"/>
    <w:tmpl w:val="8BC6B1AC"/>
    <w:lvl w:ilvl="0" w:tplc="2FC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740C48"/>
    <w:multiLevelType w:val="multilevel"/>
    <w:tmpl w:val="143E0DE2"/>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BA432FE"/>
    <w:multiLevelType w:val="hybridMultilevel"/>
    <w:tmpl w:val="FD7E4FF4"/>
    <w:lvl w:ilvl="0" w:tplc="B3A099E8">
      <w:start w:val="1"/>
      <w:numFmt w:val="bullet"/>
      <w:lvlText w:val="•"/>
      <w:lvlJc w:val="left"/>
      <w:pPr>
        <w:tabs>
          <w:tab w:val="num" w:pos="720"/>
        </w:tabs>
        <w:ind w:left="720" w:hanging="360"/>
      </w:pPr>
      <w:rPr>
        <w:rFonts w:ascii="Arial" w:hAnsi="Arial" w:hint="default"/>
      </w:rPr>
    </w:lvl>
    <w:lvl w:ilvl="1" w:tplc="01F8EC3E" w:tentative="1">
      <w:start w:val="1"/>
      <w:numFmt w:val="bullet"/>
      <w:lvlText w:val="•"/>
      <w:lvlJc w:val="left"/>
      <w:pPr>
        <w:tabs>
          <w:tab w:val="num" w:pos="1440"/>
        </w:tabs>
        <w:ind w:left="1440" w:hanging="360"/>
      </w:pPr>
      <w:rPr>
        <w:rFonts w:ascii="Arial" w:hAnsi="Arial" w:hint="default"/>
      </w:rPr>
    </w:lvl>
    <w:lvl w:ilvl="2" w:tplc="936639EE" w:tentative="1">
      <w:start w:val="1"/>
      <w:numFmt w:val="bullet"/>
      <w:lvlText w:val="•"/>
      <w:lvlJc w:val="left"/>
      <w:pPr>
        <w:tabs>
          <w:tab w:val="num" w:pos="2160"/>
        </w:tabs>
        <w:ind w:left="2160" w:hanging="360"/>
      </w:pPr>
      <w:rPr>
        <w:rFonts w:ascii="Arial" w:hAnsi="Arial" w:hint="default"/>
      </w:rPr>
    </w:lvl>
    <w:lvl w:ilvl="3" w:tplc="C6F08704" w:tentative="1">
      <w:start w:val="1"/>
      <w:numFmt w:val="bullet"/>
      <w:lvlText w:val="•"/>
      <w:lvlJc w:val="left"/>
      <w:pPr>
        <w:tabs>
          <w:tab w:val="num" w:pos="2880"/>
        </w:tabs>
        <w:ind w:left="2880" w:hanging="360"/>
      </w:pPr>
      <w:rPr>
        <w:rFonts w:ascii="Arial" w:hAnsi="Arial" w:hint="default"/>
      </w:rPr>
    </w:lvl>
    <w:lvl w:ilvl="4" w:tplc="3C4A7258" w:tentative="1">
      <w:start w:val="1"/>
      <w:numFmt w:val="bullet"/>
      <w:lvlText w:val="•"/>
      <w:lvlJc w:val="left"/>
      <w:pPr>
        <w:tabs>
          <w:tab w:val="num" w:pos="3600"/>
        </w:tabs>
        <w:ind w:left="3600" w:hanging="360"/>
      </w:pPr>
      <w:rPr>
        <w:rFonts w:ascii="Arial" w:hAnsi="Arial" w:hint="default"/>
      </w:rPr>
    </w:lvl>
    <w:lvl w:ilvl="5" w:tplc="F8706510" w:tentative="1">
      <w:start w:val="1"/>
      <w:numFmt w:val="bullet"/>
      <w:lvlText w:val="•"/>
      <w:lvlJc w:val="left"/>
      <w:pPr>
        <w:tabs>
          <w:tab w:val="num" w:pos="4320"/>
        </w:tabs>
        <w:ind w:left="4320" w:hanging="360"/>
      </w:pPr>
      <w:rPr>
        <w:rFonts w:ascii="Arial" w:hAnsi="Arial" w:hint="default"/>
      </w:rPr>
    </w:lvl>
    <w:lvl w:ilvl="6" w:tplc="73FABFA8" w:tentative="1">
      <w:start w:val="1"/>
      <w:numFmt w:val="bullet"/>
      <w:lvlText w:val="•"/>
      <w:lvlJc w:val="left"/>
      <w:pPr>
        <w:tabs>
          <w:tab w:val="num" w:pos="5040"/>
        </w:tabs>
        <w:ind w:left="5040" w:hanging="360"/>
      </w:pPr>
      <w:rPr>
        <w:rFonts w:ascii="Arial" w:hAnsi="Arial" w:hint="default"/>
      </w:rPr>
    </w:lvl>
    <w:lvl w:ilvl="7" w:tplc="340870D6" w:tentative="1">
      <w:start w:val="1"/>
      <w:numFmt w:val="bullet"/>
      <w:lvlText w:val="•"/>
      <w:lvlJc w:val="left"/>
      <w:pPr>
        <w:tabs>
          <w:tab w:val="num" w:pos="5760"/>
        </w:tabs>
        <w:ind w:left="5760" w:hanging="360"/>
      </w:pPr>
      <w:rPr>
        <w:rFonts w:ascii="Arial" w:hAnsi="Arial" w:hint="default"/>
      </w:rPr>
    </w:lvl>
    <w:lvl w:ilvl="8" w:tplc="1CBA545C" w:tentative="1">
      <w:start w:val="1"/>
      <w:numFmt w:val="bullet"/>
      <w:lvlText w:val="•"/>
      <w:lvlJc w:val="left"/>
      <w:pPr>
        <w:tabs>
          <w:tab w:val="num" w:pos="6480"/>
        </w:tabs>
        <w:ind w:left="6480" w:hanging="360"/>
      </w:pPr>
      <w:rPr>
        <w:rFonts w:ascii="Arial" w:hAnsi="Arial" w:hint="default"/>
      </w:rPr>
    </w:lvl>
  </w:abstractNum>
  <w:abstractNum w:abstractNumId="15">
    <w:nsid w:val="3CB943A7"/>
    <w:multiLevelType w:val="hybridMultilevel"/>
    <w:tmpl w:val="DFB0E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A5686"/>
    <w:multiLevelType w:val="hybridMultilevel"/>
    <w:tmpl w:val="1258261A"/>
    <w:lvl w:ilvl="0" w:tplc="1BD07D42">
      <w:start w:val="1"/>
      <w:numFmt w:val="bullet"/>
      <w:lvlText w:val="•"/>
      <w:lvlJc w:val="left"/>
      <w:pPr>
        <w:tabs>
          <w:tab w:val="num" w:pos="720"/>
        </w:tabs>
        <w:ind w:left="720" w:hanging="360"/>
      </w:pPr>
      <w:rPr>
        <w:rFonts w:ascii="Arial" w:hAnsi="Arial" w:hint="default"/>
      </w:rPr>
    </w:lvl>
    <w:lvl w:ilvl="1" w:tplc="CCCA0E20" w:tentative="1">
      <w:start w:val="1"/>
      <w:numFmt w:val="bullet"/>
      <w:lvlText w:val="•"/>
      <w:lvlJc w:val="left"/>
      <w:pPr>
        <w:tabs>
          <w:tab w:val="num" w:pos="1440"/>
        </w:tabs>
        <w:ind w:left="1440" w:hanging="360"/>
      </w:pPr>
      <w:rPr>
        <w:rFonts w:ascii="Arial" w:hAnsi="Arial" w:hint="default"/>
      </w:rPr>
    </w:lvl>
    <w:lvl w:ilvl="2" w:tplc="688405C6" w:tentative="1">
      <w:start w:val="1"/>
      <w:numFmt w:val="bullet"/>
      <w:lvlText w:val="•"/>
      <w:lvlJc w:val="left"/>
      <w:pPr>
        <w:tabs>
          <w:tab w:val="num" w:pos="2160"/>
        </w:tabs>
        <w:ind w:left="2160" w:hanging="360"/>
      </w:pPr>
      <w:rPr>
        <w:rFonts w:ascii="Arial" w:hAnsi="Arial" w:hint="default"/>
      </w:rPr>
    </w:lvl>
    <w:lvl w:ilvl="3" w:tplc="C908EC96" w:tentative="1">
      <w:start w:val="1"/>
      <w:numFmt w:val="bullet"/>
      <w:lvlText w:val="•"/>
      <w:lvlJc w:val="left"/>
      <w:pPr>
        <w:tabs>
          <w:tab w:val="num" w:pos="2880"/>
        </w:tabs>
        <w:ind w:left="2880" w:hanging="360"/>
      </w:pPr>
      <w:rPr>
        <w:rFonts w:ascii="Arial" w:hAnsi="Arial" w:hint="default"/>
      </w:rPr>
    </w:lvl>
    <w:lvl w:ilvl="4" w:tplc="F1E21E1C" w:tentative="1">
      <w:start w:val="1"/>
      <w:numFmt w:val="bullet"/>
      <w:lvlText w:val="•"/>
      <w:lvlJc w:val="left"/>
      <w:pPr>
        <w:tabs>
          <w:tab w:val="num" w:pos="3600"/>
        </w:tabs>
        <w:ind w:left="3600" w:hanging="360"/>
      </w:pPr>
      <w:rPr>
        <w:rFonts w:ascii="Arial" w:hAnsi="Arial" w:hint="default"/>
      </w:rPr>
    </w:lvl>
    <w:lvl w:ilvl="5" w:tplc="68E81300" w:tentative="1">
      <w:start w:val="1"/>
      <w:numFmt w:val="bullet"/>
      <w:lvlText w:val="•"/>
      <w:lvlJc w:val="left"/>
      <w:pPr>
        <w:tabs>
          <w:tab w:val="num" w:pos="4320"/>
        </w:tabs>
        <w:ind w:left="4320" w:hanging="360"/>
      </w:pPr>
      <w:rPr>
        <w:rFonts w:ascii="Arial" w:hAnsi="Arial" w:hint="default"/>
      </w:rPr>
    </w:lvl>
    <w:lvl w:ilvl="6" w:tplc="4D88AB90" w:tentative="1">
      <w:start w:val="1"/>
      <w:numFmt w:val="bullet"/>
      <w:lvlText w:val="•"/>
      <w:lvlJc w:val="left"/>
      <w:pPr>
        <w:tabs>
          <w:tab w:val="num" w:pos="5040"/>
        </w:tabs>
        <w:ind w:left="5040" w:hanging="360"/>
      </w:pPr>
      <w:rPr>
        <w:rFonts w:ascii="Arial" w:hAnsi="Arial" w:hint="default"/>
      </w:rPr>
    </w:lvl>
    <w:lvl w:ilvl="7" w:tplc="3AAC4B0C" w:tentative="1">
      <w:start w:val="1"/>
      <w:numFmt w:val="bullet"/>
      <w:lvlText w:val="•"/>
      <w:lvlJc w:val="left"/>
      <w:pPr>
        <w:tabs>
          <w:tab w:val="num" w:pos="5760"/>
        </w:tabs>
        <w:ind w:left="5760" w:hanging="360"/>
      </w:pPr>
      <w:rPr>
        <w:rFonts w:ascii="Arial" w:hAnsi="Arial" w:hint="default"/>
      </w:rPr>
    </w:lvl>
    <w:lvl w:ilvl="8" w:tplc="6218CAB4" w:tentative="1">
      <w:start w:val="1"/>
      <w:numFmt w:val="bullet"/>
      <w:lvlText w:val="•"/>
      <w:lvlJc w:val="left"/>
      <w:pPr>
        <w:tabs>
          <w:tab w:val="num" w:pos="6480"/>
        </w:tabs>
        <w:ind w:left="6480" w:hanging="360"/>
      </w:pPr>
      <w:rPr>
        <w:rFonts w:ascii="Arial" w:hAnsi="Arial" w:hint="default"/>
      </w:rPr>
    </w:lvl>
  </w:abstractNum>
  <w:abstractNum w:abstractNumId="17">
    <w:nsid w:val="45453189"/>
    <w:multiLevelType w:val="hybridMultilevel"/>
    <w:tmpl w:val="C2B2CF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97A1E"/>
    <w:multiLevelType w:val="hybridMultilevel"/>
    <w:tmpl w:val="0FEC281E"/>
    <w:lvl w:ilvl="0" w:tplc="57629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79279D"/>
    <w:multiLevelType w:val="hybridMultilevel"/>
    <w:tmpl w:val="B8B6A2AC"/>
    <w:lvl w:ilvl="0" w:tplc="31481A2C">
      <w:start w:val="1"/>
      <w:numFmt w:val="bullet"/>
      <w:lvlText w:val="•"/>
      <w:lvlJc w:val="left"/>
      <w:pPr>
        <w:tabs>
          <w:tab w:val="num" w:pos="720"/>
        </w:tabs>
        <w:ind w:left="720" w:hanging="360"/>
      </w:pPr>
      <w:rPr>
        <w:rFonts w:ascii="Arial" w:hAnsi="Arial" w:hint="default"/>
      </w:rPr>
    </w:lvl>
    <w:lvl w:ilvl="1" w:tplc="7DAE1FE4" w:tentative="1">
      <w:start w:val="1"/>
      <w:numFmt w:val="bullet"/>
      <w:lvlText w:val="•"/>
      <w:lvlJc w:val="left"/>
      <w:pPr>
        <w:tabs>
          <w:tab w:val="num" w:pos="1440"/>
        </w:tabs>
        <w:ind w:left="1440" w:hanging="360"/>
      </w:pPr>
      <w:rPr>
        <w:rFonts w:ascii="Arial" w:hAnsi="Arial" w:hint="default"/>
      </w:rPr>
    </w:lvl>
    <w:lvl w:ilvl="2" w:tplc="AF7EF140" w:tentative="1">
      <w:start w:val="1"/>
      <w:numFmt w:val="bullet"/>
      <w:lvlText w:val="•"/>
      <w:lvlJc w:val="left"/>
      <w:pPr>
        <w:tabs>
          <w:tab w:val="num" w:pos="2160"/>
        </w:tabs>
        <w:ind w:left="2160" w:hanging="360"/>
      </w:pPr>
      <w:rPr>
        <w:rFonts w:ascii="Arial" w:hAnsi="Arial" w:hint="default"/>
      </w:rPr>
    </w:lvl>
    <w:lvl w:ilvl="3" w:tplc="AB684300" w:tentative="1">
      <w:start w:val="1"/>
      <w:numFmt w:val="bullet"/>
      <w:lvlText w:val="•"/>
      <w:lvlJc w:val="left"/>
      <w:pPr>
        <w:tabs>
          <w:tab w:val="num" w:pos="2880"/>
        </w:tabs>
        <w:ind w:left="2880" w:hanging="360"/>
      </w:pPr>
      <w:rPr>
        <w:rFonts w:ascii="Arial" w:hAnsi="Arial" w:hint="default"/>
      </w:rPr>
    </w:lvl>
    <w:lvl w:ilvl="4" w:tplc="C1383908" w:tentative="1">
      <w:start w:val="1"/>
      <w:numFmt w:val="bullet"/>
      <w:lvlText w:val="•"/>
      <w:lvlJc w:val="left"/>
      <w:pPr>
        <w:tabs>
          <w:tab w:val="num" w:pos="3600"/>
        </w:tabs>
        <w:ind w:left="3600" w:hanging="360"/>
      </w:pPr>
      <w:rPr>
        <w:rFonts w:ascii="Arial" w:hAnsi="Arial" w:hint="default"/>
      </w:rPr>
    </w:lvl>
    <w:lvl w:ilvl="5" w:tplc="677EEC62" w:tentative="1">
      <w:start w:val="1"/>
      <w:numFmt w:val="bullet"/>
      <w:lvlText w:val="•"/>
      <w:lvlJc w:val="left"/>
      <w:pPr>
        <w:tabs>
          <w:tab w:val="num" w:pos="4320"/>
        </w:tabs>
        <w:ind w:left="4320" w:hanging="360"/>
      </w:pPr>
      <w:rPr>
        <w:rFonts w:ascii="Arial" w:hAnsi="Arial" w:hint="default"/>
      </w:rPr>
    </w:lvl>
    <w:lvl w:ilvl="6" w:tplc="2078F3C8" w:tentative="1">
      <w:start w:val="1"/>
      <w:numFmt w:val="bullet"/>
      <w:lvlText w:val="•"/>
      <w:lvlJc w:val="left"/>
      <w:pPr>
        <w:tabs>
          <w:tab w:val="num" w:pos="5040"/>
        </w:tabs>
        <w:ind w:left="5040" w:hanging="360"/>
      </w:pPr>
      <w:rPr>
        <w:rFonts w:ascii="Arial" w:hAnsi="Arial" w:hint="default"/>
      </w:rPr>
    </w:lvl>
    <w:lvl w:ilvl="7" w:tplc="F9C8FA14" w:tentative="1">
      <w:start w:val="1"/>
      <w:numFmt w:val="bullet"/>
      <w:lvlText w:val="•"/>
      <w:lvlJc w:val="left"/>
      <w:pPr>
        <w:tabs>
          <w:tab w:val="num" w:pos="5760"/>
        </w:tabs>
        <w:ind w:left="5760" w:hanging="360"/>
      </w:pPr>
      <w:rPr>
        <w:rFonts w:ascii="Arial" w:hAnsi="Arial" w:hint="default"/>
      </w:rPr>
    </w:lvl>
    <w:lvl w:ilvl="8" w:tplc="89EA3E4A" w:tentative="1">
      <w:start w:val="1"/>
      <w:numFmt w:val="bullet"/>
      <w:lvlText w:val="•"/>
      <w:lvlJc w:val="left"/>
      <w:pPr>
        <w:tabs>
          <w:tab w:val="num" w:pos="6480"/>
        </w:tabs>
        <w:ind w:left="6480" w:hanging="360"/>
      </w:pPr>
      <w:rPr>
        <w:rFonts w:ascii="Arial" w:hAnsi="Arial" w:hint="default"/>
      </w:rPr>
    </w:lvl>
  </w:abstractNum>
  <w:abstractNum w:abstractNumId="20">
    <w:nsid w:val="489843F0"/>
    <w:multiLevelType w:val="hybridMultilevel"/>
    <w:tmpl w:val="1B4C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76D18"/>
    <w:multiLevelType w:val="hybridMultilevel"/>
    <w:tmpl w:val="0B7A89A4"/>
    <w:lvl w:ilvl="0" w:tplc="2E0A9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D5C7BA1"/>
    <w:multiLevelType w:val="hybridMultilevel"/>
    <w:tmpl w:val="30EC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402EA"/>
    <w:multiLevelType w:val="hybridMultilevel"/>
    <w:tmpl w:val="FA588CCC"/>
    <w:lvl w:ilvl="0" w:tplc="F1061022">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B3DD9"/>
    <w:multiLevelType w:val="hybridMultilevel"/>
    <w:tmpl w:val="DCF08FB2"/>
    <w:lvl w:ilvl="0" w:tplc="4C76CE4A">
      <w:start w:val="1"/>
      <w:numFmt w:val="decimal"/>
      <w:lvlText w:val="%1."/>
      <w:lvlJc w:val="left"/>
      <w:pPr>
        <w:tabs>
          <w:tab w:val="num" w:pos="720"/>
        </w:tabs>
        <w:ind w:left="720" w:hanging="360"/>
      </w:pPr>
    </w:lvl>
    <w:lvl w:ilvl="1" w:tplc="9BEE834A" w:tentative="1">
      <w:start w:val="1"/>
      <w:numFmt w:val="decimal"/>
      <w:lvlText w:val="%2."/>
      <w:lvlJc w:val="left"/>
      <w:pPr>
        <w:tabs>
          <w:tab w:val="num" w:pos="1440"/>
        </w:tabs>
        <w:ind w:left="1440" w:hanging="360"/>
      </w:pPr>
    </w:lvl>
    <w:lvl w:ilvl="2" w:tplc="380EC268" w:tentative="1">
      <w:start w:val="1"/>
      <w:numFmt w:val="decimal"/>
      <w:lvlText w:val="%3."/>
      <w:lvlJc w:val="left"/>
      <w:pPr>
        <w:tabs>
          <w:tab w:val="num" w:pos="2160"/>
        </w:tabs>
        <w:ind w:left="2160" w:hanging="360"/>
      </w:pPr>
    </w:lvl>
    <w:lvl w:ilvl="3" w:tplc="8466A9EA" w:tentative="1">
      <w:start w:val="1"/>
      <w:numFmt w:val="decimal"/>
      <w:lvlText w:val="%4."/>
      <w:lvlJc w:val="left"/>
      <w:pPr>
        <w:tabs>
          <w:tab w:val="num" w:pos="2880"/>
        </w:tabs>
        <w:ind w:left="2880" w:hanging="360"/>
      </w:pPr>
    </w:lvl>
    <w:lvl w:ilvl="4" w:tplc="F6407D58" w:tentative="1">
      <w:start w:val="1"/>
      <w:numFmt w:val="decimal"/>
      <w:lvlText w:val="%5."/>
      <w:lvlJc w:val="left"/>
      <w:pPr>
        <w:tabs>
          <w:tab w:val="num" w:pos="3600"/>
        </w:tabs>
        <w:ind w:left="3600" w:hanging="360"/>
      </w:pPr>
    </w:lvl>
    <w:lvl w:ilvl="5" w:tplc="0E32DD34" w:tentative="1">
      <w:start w:val="1"/>
      <w:numFmt w:val="decimal"/>
      <w:lvlText w:val="%6."/>
      <w:lvlJc w:val="left"/>
      <w:pPr>
        <w:tabs>
          <w:tab w:val="num" w:pos="4320"/>
        </w:tabs>
        <w:ind w:left="4320" w:hanging="360"/>
      </w:pPr>
    </w:lvl>
    <w:lvl w:ilvl="6" w:tplc="C8283006" w:tentative="1">
      <w:start w:val="1"/>
      <w:numFmt w:val="decimal"/>
      <w:lvlText w:val="%7."/>
      <w:lvlJc w:val="left"/>
      <w:pPr>
        <w:tabs>
          <w:tab w:val="num" w:pos="5040"/>
        </w:tabs>
        <w:ind w:left="5040" w:hanging="360"/>
      </w:pPr>
    </w:lvl>
    <w:lvl w:ilvl="7" w:tplc="D076EC42" w:tentative="1">
      <w:start w:val="1"/>
      <w:numFmt w:val="decimal"/>
      <w:lvlText w:val="%8."/>
      <w:lvlJc w:val="left"/>
      <w:pPr>
        <w:tabs>
          <w:tab w:val="num" w:pos="5760"/>
        </w:tabs>
        <w:ind w:left="5760" w:hanging="360"/>
      </w:pPr>
    </w:lvl>
    <w:lvl w:ilvl="8" w:tplc="4C76DF1C" w:tentative="1">
      <w:start w:val="1"/>
      <w:numFmt w:val="decimal"/>
      <w:lvlText w:val="%9."/>
      <w:lvlJc w:val="left"/>
      <w:pPr>
        <w:tabs>
          <w:tab w:val="num" w:pos="6480"/>
        </w:tabs>
        <w:ind w:left="6480" w:hanging="360"/>
      </w:pPr>
    </w:lvl>
  </w:abstractNum>
  <w:abstractNum w:abstractNumId="25">
    <w:nsid w:val="560B3E88"/>
    <w:multiLevelType w:val="hybridMultilevel"/>
    <w:tmpl w:val="E52A2CDA"/>
    <w:lvl w:ilvl="0" w:tplc="2C12F4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D178E"/>
    <w:multiLevelType w:val="hybridMultilevel"/>
    <w:tmpl w:val="AC26B056"/>
    <w:lvl w:ilvl="0" w:tplc="77F2120A">
      <w:start w:val="1"/>
      <w:numFmt w:val="bullet"/>
      <w:lvlText w:val="•"/>
      <w:lvlJc w:val="left"/>
      <w:pPr>
        <w:tabs>
          <w:tab w:val="num" w:pos="720"/>
        </w:tabs>
        <w:ind w:left="720" w:hanging="360"/>
      </w:pPr>
      <w:rPr>
        <w:rFonts w:ascii="Arial" w:hAnsi="Arial" w:hint="default"/>
      </w:rPr>
    </w:lvl>
    <w:lvl w:ilvl="1" w:tplc="77B2781C" w:tentative="1">
      <w:start w:val="1"/>
      <w:numFmt w:val="bullet"/>
      <w:lvlText w:val="•"/>
      <w:lvlJc w:val="left"/>
      <w:pPr>
        <w:tabs>
          <w:tab w:val="num" w:pos="1440"/>
        </w:tabs>
        <w:ind w:left="1440" w:hanging="360"/>
      </w:pPr>
      <w:rPr>
        <w:rFonts w:ascii="Arial" w:hAnsi="Arial" w:hint="default"/>
      </w:rPr>
    </w:lvl>
    <w:lvl w:ilvl="2" w:tplc="58926C7A" w:tentative="1">
      <w:start w:val="1"/>
      <w:numFmt w:val="bullet"/>
      <w:lvlText w:val="•"/>
      <w:lvlJc w:val="left"/>
      <w:pPr>
        <w:tabs>
          <w:tab w:val="num" w:pos="2160"/>
        </w:tabs>
        <w:ind w:left="2160" w:hanging="360"/>
      </w:pPr>
      <w:rPr>
        <w:rFonts w:ascii="Arial" w:hAnsi="Arial" w:hint="default"/>
      </w:rPr>
    </w:lvl>
    <w:lvl w:ilvl="3" w:tplc="027800E0" w:tentative="1">
      <w:start w:val="1"/>
      <w:numFmt w:val="bullet"/>
      <w:lvlText w:val="•"/>
      <w:lvlJc w:val="left"/>
      <w:pPr>
        <w:tabs>
          <w:tab w:val="num" w:pos="2880"/>
        </w:tabs>
        <w:ind w:left="2880" w:hanging="360"/>
      </w:pPr>
      <w:rPr>
        <w:rFonts w:ascii="Arial" w:hAnsi="Arial" w:hint="default"/>
      </w:rPr>
    </w:lvl>
    <w:lvl w:ilvl="4" w:tplc="E4D2E488" w:tentative="1">
      <w:start w:val="1"/>
      <w:numFmt w:val="bullet"/>
      <w:lvlText w:val="•"/>
      <w:lvlJc w:val="left"/>
      <w:pPr>
        <w:tabs>
          <w:tab w:val="num" w:pos="3600"/>
        </w:tabs>
        <w:ind w:left="3600" w:hanging="360"/>
      </w:pPr>
      <w:rPr>
        <w:rFonts w:ascii="Arial" w:hAnsi="Arial" w:hint="default"/>
      </w:rPr>
    </w:lvl>
    <w:lvl w:ilvl="5" w:tplc="F0BA9CCA" w:tentative="1">
      <w:start w:val="1"/>
      <w:numFmt w:val="bullet"/>
      <w:lvlText w:val="•"/>
      <w:lvlJc w:val="left"/>
      <w:pPr>
        <w:tabs>
          <w:tab w:val="num" w:pos="4320"/>
        </w:tabs>
        <w:ind w:left="4320" w:hanging="360"/>
      </w:pPr>
      <w:rPr>
        <w:rFonts w:ascii="Arial" w:hAnsi="Arial" w:hint="default"/>
      </w:rPr>
    </w:lvl>
    <w:lvl w:ilvl="6" w:tplc="5F9435B0" w:tentative="1">
      <w:start w:val="1"/>
      <w:numFmt w:val="bullet"/>
      <w:lvlText w:val="•"/>
      <w:lvlJc w:val="left"/>
      <w:pPr>
        <w:tabs>
          <w:tab w:val="num" w:pos="5040"/>
        </w:tabs>
        <w:ind w:left="5040" w:hanging="360"/>
      </w:pPr>
      <w:rPr>
        <w:rFonts w:ascii="Arial" w:hAnsi="Arial" w:hint="default"/>
      </w:rPr>
    </w:lvl>
    <w:lvl w:ilvl="7" w:tplc="1F684BBA" w:tentative="1">
      <w:start w:val="1"/>
      <w:numFmt w:val="bullet"/>
      <w:lvlText w:val="•"/>
      <w:lvlJc w:val="left"/>
      <w:pPr>
        <w:tabs>
          <w:tab w:val="num" w:pos="5760"/>
        </w:tabs>
        <w:ind w:left="5760" w:hanging="360"/>
      </w:pPr>
      <w:rPr>
        <w:rFonts w:ascii="Arial" w:hAnsi="Arial" w:hint="default"/>
      </w:rPr>
    </w:lvl>
    <w:lvl w:ilvl="8" w:tplc="95D6C676" w:tentative="1">
      <w:start w:val="1"/>
      <w:numFmt w:val="bullet"/>
      <w:lvlText w:val="•"/>
      <w:lvlJc w:val="left"/>
      <w:pPr>
        <w:tabs>
          <w:tab w:val="num" w:pos="6480"/>
        </w:tabs>
        <w:ind w:left="6480" w:hanging="360"/>
      </w:pPr>
      <w:rPr>
        <w:rFonts w:ascii="Arial" w:hAnsi="Arial" w:hint="default"/>
      </w:rPr>
    </w:lvl>
  </w:abstractNum>
  <w:abstractNum w:abstractNumId="27">
    <w:nsid w:val="5EA7735E"/>
    <w:multiLevelType w:val="hybridMultilevel"/>
    <w:tmpl w:val="84E842A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5397E"/>
    <w:multiLevelType w:val="hybridMultilevel"/>
    <w:tmpl w:val="E362DD76"/>
    <w:lvl w:ilvl="0" w:tplc="ECC49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7C6441"/>
    <w:multiLevelType w:val="hybridMultilevel"/>
    <w:tmpl w:val="C0865FD6"/>
    <w:lvl w:ilvl="0" w:tplc="FCE205F0">
      <w:start w:val="1"/>
      <w:numFmt w:val="decimal"/>
      <w:lvlText w:val="%1."/>
      <w:lvlJc w:val="left"/>
      <w:pPr>
        <w:tabs>
          <w:tab w:val="num" w:pos="720"/>
        </w:tabs>
        <w:ind w:left="720" w:hanging="360"/>
      </w:pPr>
    </w:lvl>
    <w:lvl w:ilvl="1" w:tplc="33EEB3EC" w:tentative="1">
      <w:start w:val="1"/>
      <w:numFmt w:val="decimal"/>
      <w:lvlText w:val="%2."/>
      <w:lvlJc w:val="left"/>
      <w:pPr>
        <w:tabs>
          <w:tab w:val="num" w:pos="1440"/>
        </w:tabs>
        <w:ind w:left="1440" w:hanging="360"/>
      </w:pPr>
    </w:lvl>
    <w:lvl w:ilvl="2" w:tplc="F7C01F22" w:tentative="1">
      <w:start w:val="1"/>
      <w:numFmt w:val="decimal"/>
      <w:lvlText w:val="%3."/>
      <w:lvlJc w:val="left"/>
      <w:pPr>
        <w:tabs>
          <w:tab w:val="num" w:pos="2160"/>
        </w:tabs>
        <w:ind w:left="2160" w:hanging="360"/>
      </w:pPr>
    </w:lvl>
    <w:lvl w:ilvl="3" w:tplc="AE94DCCA" w:tentative="1">
      <w:start w:val="1"/>
      <w:numFmt w:val="decimal"/>
      <w:lvlText w:val="%4."/>
      <w:lvlJc w:val="left"/>
      <w:pPr>
        <w:tabs>
          <w:tab w:val="num" w:pos="2880"/>
        </w:tabs>
        <w:ind w:left="2880" w:hanging="360"/>
      </w:pPr>
    </w:lvl>
    <w:lvl w:ilvl="4" w:tplc="E1FAE526" w:tentative="1">
      <w:start w:val="1"/>
      <w:numFmt w:val="decimal"/>
      <w:lvlText w:val="%5."/>
      <w:lvlJc w:val="left"/>
      <w:pPr>
        <w:tabs>
          <w:tab w:val="num" w:pos="3600"/>
        </w:tabs>
        <w:ind w:left="3600" w:hanging="360"/>
      </w:pPr>
    </w:lvl>
    <w:lvl w:ilvl="5" w:tplc="9C20EA1C" w:tentative="1">
      <w:start w:val="1"/>
      <w:numFmt w:val="decimal"/>
      <w:lvlText w:val="%6."/>
      <w:lvlJc w:val="left"/>
      <w:pPr>
        <w:tabs>
          <w:tab w:val="num" w:pos="4320"/>
        </w:tabs>
        <w:ind w:left="4320" w:hanging="360"/>
      </w:pPr>
    </w:lvl>
    <w:lvl w:ilvl="6" w:tplc="C55C0AF6" w:tentative="1">
      <w:start w:val="1"/>
      <w:numFmt w:val="decimal"/>
      <w:lvlText w:val="%7."/>
      <w:lvlJc w:val="left"/>
      <w:pPr>
        <w:tabs>
          <w:tab w:val="num" w:pos="5040"/>
        </w:tabs>
        <w:ind w:left="5040" w:hanging="360"/>
      </w:pPr>
    </w:lvl>
    <w:lvl w:ilvl="7" w:tplc="D0A26940" w:tentative="1">
      <w:start w:val="1"/>
      <w:numFmt w:val="decimal"/>
      <w:lvlText w:val="%8."/>
      <w:lvlJc w:val="left"/>
      <w:pPr>
        <w:tabs>
          <w:tab w:val="num" w:pos="5760"/>
        </w:tabs>
        <w:ind w:left="5760" w:hanging="360"/>
      </w:pPr>
    </w:lvl>
    <w:lvl w:ilvl="8" w:tplc="358A6D8E" w:tentative="1">
      <w:start w:val="1"/>
      <w:numFmt w:val="decimal"/>
      <w:lvlText w:val="%9."/>
      <w:lvlJc w:val="left"/>
      <w:pPr>
        <w:tabs>
          <w:tab w:val="num" w:pos="6480"/>
        </w:tabs>
        <w:ind w:left="6480" w:hanging="360"/>
      </w:pPr>
    </w:lvl>
  </w:abstractNum>
  <w:abstractNum w:abstractNumId="30">
    <w:nsid w:val="66C6133C"/>
    <w:multiLevelType w:val="hybridMultilevel"/>
    <w:tmpl w:val="2ABE01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E560D3"/>
    <w:multiLevelType w:val="hybridMultilevel"/>
    <w:tmpl w:val="B128C4B6"/>
    <w:lvl w:ilvl="0" w:tplc="2202F27A">
      <w:start w:val="1"/>
      <w:numFmt w:val="decimal"/>
      <w:lvlText w:val="%1."/>
      <w:lvlJc w:val="left"/>
      <w:pPr>
        <w:tabs>
          <w:tab w:val="num" w:pos="720"/>
        </w:tabs>
        <w:ind w:left="720" w:hanging="360"/>
      </w:pPr>
    </w:lvl>
    <w:lvl w:ilvl="1" w:tplc="EEFA811E" w:tentative="1">
      <w:start w:val="1"/>
      <w:numFmt w:val="decimal"/>
      <w:lvlText w:val="%2."/>
      <w:lvlJc w:val="left"/>
      <w:pPr>
        <w:tabs>
          <w:tab w:val="num" w:pos="1440"/>
        </w:tabs>
        <w:ind w:left="1440" w:hanging="360"/>
      </w:pPr>
    </w:lvl>
    <w:lvl w:ilvl="2" w:tplc="EC46CFF2" w:tentative="1">
      <w:start w:val="1"/>
      <w:numFmt w:val="decimal"/>
      <w:lvlText w:val="%3."/>
      <w:lvlJc w:val="left"/>
      <w:pPr>
        <w:tabs>
          <w:tab w:val="num" w:pos="2160"/>
        </w:tabs>
        <w:ind w:left="2160" w:hanging="360"/>
      </w:pPr>
    </w:lvl>
    <w:lvl w:ilvl="3" w:tplc="FEF22A62" w:tentative="1">
      <w:start w:val="1"/>
      <w:numFmt w:val="decimal"/>
      <w:lvlText w:val="%4."/>
      <w:lvlJc w:val="left"/>
      <w:pPr>
        <w:tabs>
          <w:tab w:val="num" w:pos="2880"/>
        </w:tabs>
        <w:ind w:left="2880" w:hanging="360"/>
      </w:pPr>
    </w:lvl>
    <w:lvl w:ilvl="4" w:tplc="71207AE2" w:tentative="1">
      <w:start w:val="1"/>
      <w:numFmt w:val="decimal"/>
      <w:lvlText w:val="%5."/>
      <w:lvlJc w:val="left"/>
      <w:pPr>
        <w:tabs>
          <w:tab w:val="num" w:pos="3600"/>
        </w:tabs>
        <w:ind w:left="3600" w:hanging="360"/>
      </w:pPr>
    </w:lvl>
    <w:lvl w:ilvl="5" w:tplc="C812F8BE" w:tentative="1">
      <w:start w:val="1"/>
      <w:numFmt w:val="decimal"/>
      <w:lvlText w:val="%6."/>
      <w:lvlJc w:val="left"/>
      <w:pPr>
        <w:tabs>
          <w:tab w:val="num" w:pos="4320"/>
        </w:tabs>
        <w:ind w:left="4320" w:hanging="360"/>
      </w:pPr>
    </w:lvl>
    <w:lvl w:ilvl="6" w:tplc="387C4D5A" w:tentative="1">
      <w:start w:val="1"/>
      <w:numFmt w:val="decimal"/>
      <w:lvlText w:val="%7."/>
      <w:lvlJc w:val="left"/>
      <w:pPr>
        <w:tabs>
          <w:tab w:val="num" w:pos="5040"/>
        </w:tabs>
        <w:ind w:left="5040" w:hanging="360"/>
      </w:pPr>
    </w:lvl>
    <w:lvl w:ilvl="7" w:tplc="F656CC70" w:tentative="1">
      <w:start w:val="1"/>
      <w:numFmt w:val="decimal"/>
      <w:lvlText w:val="%8."/>
      <w:lvlJc w:val="left"/>
      <w:pPr>
        <w:tabs>
          <w:tab w:val="num" w:pos="5760"/>
        </w:tabs>
        <w:ind w:left="5760" w:hanging="360"/>
      </w:pPr>
    </w:lvl>
    <w:lvl w:ilvl="8" w:tplc="95B4A196" w:tentative="1">
      <w:start w:val="1"/>
      <w:numFmt w:val="decimal"/>
      <w:lvlText w:val="%9."/>
      <w:lvlJc w:val="left"/>
      <w:pPr>
        <w:tabs>
          <w:tab w:val="num" w:pos="6480"/>
        </w:tabs>
        <w:ind w:left="6480" w:hanging="360"/>
      </w:pPr>
    </w:lvl>
  </w:abstractNum>
  <w:abstractNum w:abstractNumId="32">
    <w:nsid w:val="68FB30BB"/>
    <w:multiLevelType w:val="hybridMultilevel"/>
    <w:tmpl w:val="21063488"/>
    <w:lvl w:ilvl="0" w:tplc="A934C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227963"/>
    <w:multiLevelType w:val="hybridMultilevel"/>
    <w:tmpl w:val="2B026B04"/>
    <w:lvl w:ilvl="0" w:tplc="175A2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F1690"/>
    <w:multiLevelType w:val="hybridMultilevel"/>
    <w:tmpl w:val="8ACC5F90"/>
    <w:lvl w:ilvl="0" w:tplc="7A6AA2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55683D"/>
    <w:multiLevelType w:val="hybridMultilevel"/>
    <w:tmpl w:val="8FCE6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DF2CEB"/>
    <w:multiLevelType w:val="hybridMultilevel"/>
    <w:tmpl w:val="33D4C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4"/>
  </w:num>
  <w:num w:numId="9">
    <w:abstractNumId w:val="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num>
  <w:num w:numId="13">
    <w:abstractNumId w:val="17"/>
  </w:num>
  <w:num w:numId="14">
    <w:abstractNumId w:val="33"/>
  </w:num>
  <w:num w:numId="15">
    <w:abstractNumId w:val="28"/>
  </w:num>
  <w:num w:numId="16">
    <w:abstractNumId w:val="32"/>
  </w:num>
  <w:num w:numId="17">
    <w:abstractNumId w:val="18"/>
  </w:num>
  <w:num w:numId="18">
    <w:abstractNumId w:val="11"/>
  </w:num>
  <w:num w:numId="19">
    <w:abstractNumId w:val="3"/>
  </w:num>
  <w:num w:numId="20">
    <w:abstractNumId w:val="4"/>
  </w:num>
  <w:num w:numId="21">
    <w:abstractNumId w:val="10"/>
  </w:num>
  <w:num w:numId="22">
    <w:abstractNumId w:val="13"/>
  </w:num>
  <w:num w:numId="23">
    <w:abstractNumId w:val="19"/>
  </w:num>
  <w:num w:numId="24">
    <w:abstractNumId w:val="20"/>
  </w:num>
  <w:num w:numId="25">
    <w:abstractNumId w:val="9"/>
  </w:num>
  <w:num w:numId="26">
    <w:abstractNumId w:val="30"/>
  </w:num>
  <w:num w:numId="27">
    <w:abstractNumId w:val="22"/>
  </w:num>
  <w:num w:numId="28">
    <w:abstractNumId w:val="2"/>
  </w:num>
  <w:num w:numId="29">
    <w:abstractNumId w:val="23"/>
  </w:num>
  <w:num w:numId="30">
    <w:abstractNumId w:val="1"/>
  </w:num>
  <w:num w:numId="31">
    <w:abstractNumId w:val="25"/>
  </w:num>
  <w:num w:numId="32">
    <w:abstractNumId w:val="5"/>
  </w:num>
  <w:num w:numId="33">
    <w:abstractNumId w:val="21"/>
  </w:num>
  <w:num w:numId="34">
    <w:abstractNumId w:val="12"/>
  </w:num>
  <w:num w:numId="35">
    <w:abstractNumId w:val="6"/>
  </w:num>
  <w:num w:numId="36">
    <w:abstractNumId w:val="27"/>
  </w:num>
  <w:num w:numId="37">
    <w:abstractNumId w:val="8"/>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0"/>
    <w:rsid w:val="000028EA"/>
    <w:rsid w:val="00002E87"/>
    <w:rsid w:val="00013C15"/>
    <w:rsid w:val="00030B4D"/>
    <w:rsid w:val="00030D25"/>
    <w:rsid w:val="00045227"/>
    <w:rsid w:val="00045AA5"/>
    <w:rsid w:val="000460D2"/>
    <w:rsid w:val="00055BED"/>
    <w:rsid w:val="0006105E"/>
    <w:rsid w:val="00062D2C"/>
    <w:rsid w:val="00067003"/>
    <w:rsid w:val="00090689"/>
    <w:rsid w:val="00091C3F"/>
    <w:rsid w:val="00097F3D"/>
    <w:rsid w:val="000A475D"/>
    <w:rsid w:val="000A5732"/>
    <w:rsid w:val="000A76DF"/>
    <w:rsid w:val="000B1D89"/>
    <w:rsid w:val="000B5E7C"/>
    <w:rsid w:val="000B7C36"/>
    <w:rsid w:val="000C1D52"/>
    <w:rsid w:val="000C29E9"/>
    <w:rsid w:val="000C3309"/>
    <w:rsid w:val="000C7A98"/>
    <w:rsid w:val="000D71BE"/>
    <w:rsid w:val="000D7791"/>
    <w:rsid w:val="000E4855"/>
    <w:rsid w:val="000E54AA"/>
    <w:rsid w:val="000F048E"/>
    <w:rsid w:val="000F0B8F"/>
    <w:rsid w:val="000F58F4"/>
    <w:rsid w:val="000F761D"/>
    <w:rsid w:val="0010254F"/>
    <w:rsid w:val="00103787"/>
    <w:rsid w:val="001133CB"/>
    <w:rsid w:val="00115AA2"/>
    <w:rsid w:val="0011728F"/>
    <w:rsid w:val="00123FEE"/>
    <w:rsid w:val="001259B5"/>
    <w:rsid w:val="00125C26"/>
    <w:rsid w:val="001322B1"/>
    <w:rsid w:val="00132BF4"/>
    <w:rsid w:val="00141108"/>
    <w:rsid w:val="00141B3D"/>
    <w:rsid w:val="00143665"/>
    <w:rsid w:val="00156D78"/>
    <w:rsid w:val="00173413"/>
    <w:rsid w:val="00180383"/>
    <w:rsid w:val="00180E08"/>
    <w:rsid w:val="001837F2"/>
    <w:rsid w:val="00185D08"/>
    <w:rsid w:val="00192860"/>
    <w:rsid w:val="00196A9D"/>
    <w:rsid w:val="001A4530"/>
    <w:rsid w:val="001A64A7"/>
    <w:rsid w:val="001A6BDE"/>
    <w:rsid w:val="001B11DA"/>
    <w:rsid w:val="001B1B16"/>
    <w:rsid w:val="001B2823"/>
    <w:rsid w:val="001B60E5"/>
    <w:rsid w:val="001C6961"/>
    <w:rsid w:val="001D1226"/>
    <w:rsid w:val="001D3D68"/>
    <w:rsid w:val="001D4C39"/>
    <w:rsid w:val="001E0F78"/>
    <w:rsid w:val="001E1CE4"/>
    <w:rsid w:val="001E4B83"/>
    <w:rsid w:val="001E4F2A"/>
    <w:rsid w:val="00210A67"/>
    <w:rsid w:val="00214DBC"/>
    <w:rsid w:val="00214F4B"/>
    <w:rsid w:val="00216443"/>
    <w:rsid w:val="00220512"/>
    <w:rsid w:val="002303B9"/>
    <w:rsid w:val="00230C9B"/>
    <w:rsid w:val="00232B84"/>
    <w:rsid w:val="00233062"/>
    <w:rsid w:val="0024027E"/>
    <w:rsid w:val="002428FE"/>
    <w:rsid w:val="00252574"/>
    <w:rsid w:val="00253CB9"/>
    <w:rsid w:val="00255E38"/>
    <w:rsid w:val="00263147"/>
    <w:rsid w:val="00271B48"/>
    <w:rsid w:val="00273D8F"/>
    <w:rsid w:val="00275794"/>
    <w:rsid w:val="00280B8A"/>
    <w:rsid w:val="00281F16"/>
    <w:rsid w:val="00284707"/>
    <w:rsid w:val="00284C05"/>
    <w:rsid w:val="002877DE"/>
    <w:rsid w:val="00292E63"/>
    <w:rsid w:val="002A03EB"/>
    <w:rsid w:val="002A42D0"/>
    <w:rsid w:val="002A5871"/>
    <w:rsid w:val="002A5B1C"/>
    <w:rsid w:val="002A5E8D"/>
    <w:rsid w:val="002B0219"/>
    <w:rsid w:val="002B31FD"/>
    <w:rsid w:val="002C2A09"/>
    <w:rsid w:val="002D0858"/>
    <w:rsid w:val="002D5EC2"/>
    <w:rsid w:val="002E0C95"/>
    <w:rsid w:val="002E4894"/>
    <w:rsid w:val="002E632A"/>
    <w:rsid w:val="002F1EAC"/>
    <w:rsid w:val="002F34CA"/>
    <w:rsid w:val="00302AA0"/>
    <w:rsid w:val="00304C38"/>
    <w:rsid w:val="0032307B"/>
    <w:rsid w:val="00323668"/>
    <w:rsid w:val="00326F46"/>
    <w:rsid w:val="00334BA4"/>
    <w:rsid w:val="003526AC"/>
    <w:rsid w:val="003548AD"/>
    <w:rsid w:val="003558D0"/>
    <w:rsid w:val="0035634B"/>
    <w:rsid w:val="00356546"/>
    <w:rsid w:val="0035664E"/>
    <w:rsid w:val="00357EBD"/>
    <w:rsid w:val="00374586"/>
    <w:rsid w:val="0037477D"/>
    <w:rsid w:val="003927ED"/>
    <w:rsid w:val="00395E85"/>
    <w:rsid w:val="003A1D34"/>
    <w:rsid w:val="003A2B8B"/>
    <w:rsid w:val="003B4A0B"/>
    <w:rsid w:val="003B582F"/>
    <w:rsid w:val="003C5B68"/>
    <w:rsid w:val="003C74AE"/>
    <w:rsid w:val="003D36C8"/>
    <w:rsid w:val="003D45CD"/>
    <w:rsid w:val="003E4531"/>
    <w:rsid w:val="003E61E0"/>
    <w:rsid w:val="003E7E27"/>
    <w:rsid w:val="003F59CB"/>
    <w:rsid w:val="003F5A56"/>
    <w:rsid w:val="003F5F58"/>
    <w:rsid w:val="0040095B"/>
    <w:rsid w:val="00406FC1"/>
    <w:rsid w:val="00407172"/>
    <w:rsid w:val="00417697"/>
    <w:rsid w:val="004200D0"/>
    <w:rsid w:val="004211CF"/>
    <w:rsid w:val="0042593E"/>
    <w:rsid w:val="00430B8B"/>
    <w:rsid w:val="00436410"/>
    <w:rsid w:val="00440568"/>
    <w:rsid w:val="00447D6D"/>
    <w:rsid w:val="00447DB0"/>
    <w:rsid w:val="00456BDC"/>
    <w:rsid w:val="00460200"/>
    <w:rsid w:val="00462E0F"/>
    <w:rsid w:val="00465E38"/>
    <w:rsid w:val="00470263"/>
    <w:rsid w:val="00473006"/>
    <w:rsid w:val="004759EF"/>
    <w:rsid w:val="004850D5"/>
    <w:rsid w:val="004A140A"/>
    <w:rsid w:val="004A1616"/>
    <w:rsid w:val="004A2CEF"/>
    <w:rsid w:val="004B041E"/>
    <w:rsid w:val="004B18E9"/>
    <w:rsid w:val="004B44B7"/>
    <w:rsid w:val="004B4AF3"/>
    <w:rsid w:val="004B66F8"/>
    <w:rsid w:val="004C1957"/>
    <w:rsid w:val="004C596A"/>
    <w:rsid w:val="004E17E6"/>
    <w:rsid w:val="004E29D0"/>
    <w:rsid w:val="004F55C7"/>
    <w:rsid w:val="0050012F"/>
    <w:rsid w:val="00505820"/>
    <w:rsid w:val="00505E84"/>
    <w:rsid w:val="0051174E"/>
    <w:rsid w:val="005143AE"/>
    <w:rsid w:val="00514B15"/>
    <w:rsid w:val="00516C15"/>
    <w:rsid w:val="00517B67"/>
    <w:rsid w:val="00520A33"/>
    <w:rsid w:val="00520A59"/>
    <w:rsid w:val="0052540E"/>
    <w:rsid w:val="00531B05"/>
    <w:rsid w:val="00535526"/>
    <w:rsid w:val="005536C1"/>
    <w:rsid w:val="005538B6"/>
    <w:rsid w:val="00561A47"/>
    <w:rsid w:val="005652EC"/>
    <w:rsid w:val="00567631"/>
    <w:rsid w:val="0056778C"/>
    <w:rsid w:val="005755AD"/>
    <w:rsid w:val="00584E0A"/>
    <w:rsid w:val="00585BB7"/>
    <w:rsid w:val="005962B0"/>
    <w:rsid w:val="00596A70"/>
    <w:rsid w:val="005A349E"/>
    <w:rsid w:val="005A509E"/>
    <w:rsid w:val="005B0092"/>
    <w:rsid w:val="005B29E9"/>
    <w:rsid w:val="005D1EA4"/>
    <w:rsid w:val="005F1B63"/>
    <w:rsid w:val="005F3492"/>
    <w:rsid w:val="005F3B72"/>
    <w:rsid w:val="006111CD"/>
    <w:rsid w:val="006212CE"/>
    <w:rsid w:val="0064501A"/>
    <w:rsid w:val="00653436"/>
    <w:rsid w:val="0065653E"/>
    <w:rsid w:val="006571BF"/>
    <w:rsid w:val="00657F85"/>
    <w:rsid w:val="006605D7"/>
    <w:rsid w:val="00683559"/>
    <w:rsid w:val="006866BF"/>
    <w:rsid w:val="00690BAC"/>
    <w:rsid w:val="00697FAD"/>
    <w:rsid w:val="006C0CDE"/>
    <w:rsid w:val="006D0BD6"/>
    <w:rsid w:val="006D7EE4"/>
    <w:rsid w:val="006E237D"/>
    <w:rsid w:val="00705763"/>
    <w:rsid w:val="00711ACD"/>
    <w:rsid w:val="00717FA2"/>
    <w:rsid w:val="007217F9"/>
    <w:rsid w:val="007226B9"/>
    <w:rsid w:val="007230E5"/>
    <w:rsid w:val="00724D21"/>
    <w:rsid w:val="0074577F"/>
    <w:rsid w:val="00760085"/>
    <w:rsid w:val="00763FF0"/>
    <w:rsid w:val="00782711"/>
    <w:rsid w:val="00783344"/>
    <w:rsid w:val="00785798"/>
    <w:rsid w:val="0078737C"/>
    <w:rsid w:val="0078739D"/>
    <w:rsid w:val="00790046"/>
    <w:rsid w:val="00791B1D"/>
    <w:rsid w:val="007A6CD7"/>
    <w:rsid w:val="007A7214"/>
    <w:rsid w:val="007B2AB5"/>
    <w:rsid w:val="007B410F"/>
    <w:rsid w:val="007B7C71"/>
    <w:rsid w:val="007C05DA"/>
    <w:rsid w:val="007C0ECA"/>
    <w:rsid w:val="007C2043"/>
    <w:rsid w:val="007D4452"/>
    <w:rsid w:val="007D4D15"/>
    <w:rsid w:val="007D5B92"/>
    <w:rsid w:val="007D783B"/>
    <w:rsid w:val="007E0C4B"/>
    <w:rsid w:val="007E14F8"/>
    <w:rsid w:val="007E155A"/>
    <w:rsid w:val="007E18B4"/>
    <w:rsid w:val="007E2781"/>
    <w:rsid w:val="007E61CB"/>
    <w:rsid w:val="007E7457"/>
    <w:rsid w:val="007F0EAF"/>
    <w:rsid w:val="007F43DE"/>
    <w:rsid w:val="007F5F86"/>
    <w:rsid w:val="008010A3"/>
    <w:rsid w:val="00803EBC"/>
    <w:rsid w:val="0080760D"/>
    <w:rsid w:val="00812F3E"/>
    <w:rsid w:val="0081565C"/>
    <w:rsid w:val="008159A7"/>
    <w:rsid w:val="00821B4F"/>
    <w:rsid w:val="00827F54"/>
    <w:rsid w:val="00827F7E"/>
    <w:rsid w:val="00836847"/>
    <w:rsid w:val="00843FC1"/>
    <w:rsid w:val="00845BB6"/>
    <w:rsid w:val="00857F2F"/>
    <w:rsid w:val="00860891"/>
    <w:rsid w:val="008648F6"/>
    <w:rsid w:val="00866774"/>
    <w:rsid w:val="00871517"/>
    <w:rsid w:val="00873E61"/>
    <w:rsid w:val="00880692"/>
    <w:rsid w:val="008833C1"/>
    <w:rsid w:val="008835E0"/>
    <w:rsid w:val="00883851"/>
    <w:rsid w:val="00885721"/>
    <w:rsid w:val="008876F5"/>
    <w:rsid w:val="00890F8E"/>
    <w:rsid w:val="0089306C"/>
    <w:rsid w:val="008961B2"/>
    <w:rsid w:val="008A00D2"/>
    <w:rsid w:val="008A1CC9"/>
    <w:rsid w:val="008A1DD5"/>
    <w:rsid w:val="008A32A8"/>
    <w:rsid w:val="008A3A99"/>
    <w:rsid w:val="008B0E17"/>
    <w:rsid w:val="008B2301"/>
    <w:rsid w:val="008B4052"/>
    <w:rsid w:val="008B5811"/>
    <w:rsid w:val="008C20B7"/>
    <w:rsid w:val="008C2515"/>
    <w:rsid w:val="008C4A8A"/>
    <w:rsid w:val="008C5133"/>
    <w:rsid w:val="008C5EB1"/>
    <w:rsid w:val="008C6777"/>
    <w:rsid w:val="008C698F"/>
    <w:rsid w:val="008D0049"/>
    <w:rsid w:val="008D3E03"/>
    <w:rsid w:val="008D4727"/>
    <w:rsid w:val="008E15CD"/>
    <w:rsid w:val="008E1B08"/>
    <w:rsid w:val="008E6D10"/>
    <w:rsid w:val="008F0011"/>
    <w:rsid w:val="008F1B47"/>
    <w:rsid w:val="008F1DC7"/>
    <w:rsid w:val="008F31A4"/>
    <w:rsid w:val="0090176F"/>
    <w:rsid w:val="009017FB"/>
    <w:rsid w:val="009051AD"/>
    <w:rsid w:val="00913A93"/>
    <w:rsid w:val="0092086B"/>
    <w:rsid w:val="00926662"/>
    <w:rsid w:val="00934019"/>
    <w:rsid w:val="00940350"/>
    <w:rsid w:val="009454B1"/>
    <w:rsid w:val="0095183C"/>
    <w:rsid w:val="009520D9"/>
    <w:rsid w:val="009606C9"/>
    <w:rsid w:val="00971AFC"/>
    <w:rsid w:val="009727A9"/>
    <w:rsid w:val="00972AB2"/>
    <w:rsid w:val="00973F4C"/>
    <w:rsid w:val="00975B84"/>
    <w:rsid w:val="00976395"/>
    <w:rsid w:val="009765C1"/>
    <w:rsid w:val="00990C1A"/>
    <w:rsid w:val="00992F15"/>
    <w:rsid w:val="00997465"/>
    <w:rsid w:val="009A1C60"/>
    <w:rsid w:val="009A4829"/>
    <w:rsid w:val="009A7632"/>
    <w:rsid w:val="009A7C06"/>
    <w:rsid w:val="009B28C7"/>
    <w:rsid w:val="009B3769"/>
    <w:rsid w:val="009B6398"/>
    <w:rsid w:val="009C195A"/>
    <w:rsid w:val="009C7077"/>
    <w:rsid w:val="009D1116"/>
    <w:rsid w:val="009D63A3"/>
    <w:rsid w:val="009E2176"/>
    <w:rsid w:val="009E28C8"/>
    <w:rsid w:val="009E51AF"/>
    <w:rsid w:val="009E597B"/>
    <w:rsid w:val="009F056E"/>
    <w:rsid w:val="009F12C7"/>
    <w:rsid w:val="009F27C9"/>
    <w:rsid w:val="00A0054C"/>
    <w:rsid w:val="00A07646"/>
    <w:rsid w:val="00A202AD"/>
    <w:rsid w:val="00A23E50"/>
    <w:rsid w:val="00A301BA"/>
    <w:rsid w:val="00A450B8"/>
    <w:rsid w:val="00A452C0"/>
    <w:rsid w:val="00A46733"/>
    <w:rsid w:val="00A501BC"/>
    <w:rsid w:val="00A63B65"/>
    <w:rsid w:val="00A915AB"/>
    <w:rsid w:val="00A965A4"/>
    <w:rsid w:val="00AA1122"/>
    <w:rsid w:val="00AA1891"/>
    <w:rsid w:val="00AA3170"/>
    <w:rsid w:val="00AB0D73"/>
    <w:rsid w:val="00AB5CE2"/>
    <w:rsid w:val="00AB5FA0"/>
    <w:rsid w:val="00AC135D"/>
    <w:rsid w:val="00AC6561"/>
    <w:rsid w:val="00AD0C98"/>
    <w:rsid w:val="00AD30DB"/>
    <w:rsid w:val="00AD5963"/>
    <w:rsid w:val="00AE0509"/>
    <w:rsid w:val="00AE23DC"/>
    <w:rsid w:val="00AE4178"/>
    <w:rsid w:val="00AE6003"/>
    <w:rsid w:val="00AE7598"/>
    <w:rsid w:val="00AE7698"/>
    <w:rsid w:val="00AF1429"/>
    <w:rsid w:val="00B054C9"/>
    <w:rsid w:val="00B06935"/>
    <w:rsid w:val="00B10B14"/>
    <w:rsid w:val="00B1453E"/>
    <w:rsid w:val="00B14AF4"/>
    <w:rsid w:val="00B22385"/>
    <w:rsid w:val="00B24C42"/>
    <w:rsid w:val="00B24E56"/>
    <w:rsid w:val="00B26F1C"/>
    <w:rsid w:val="00B36845"/>
    <w:rsid w:val="00B4292D"/>
    <w:rsid w:val="00B46841"/>
    <w:rsid w:val="00B47E47"/>
    <w:rsid w:val="00B51593"/>
    <w:rsid w:val="00B60574"/>
    <w:rsid w:val="00B7256A"/>
    <w:rsid w:val="00B8160F"/>
    <w:rsid w:val="00B81ACC"/>
    <w:rsid w:val="00B8239E"/>
    <w:rsid w:val="00B82B95"/>
    <w:rsid w:val="00B9644C"/>
    <w:rsid w:val="00BB1716"/>
    <w:rsid w:val="00BB5225"/>
    <w:rsid w:val="00BB7611"/>
    <w:rsid w:val="00BC1348"/>
    <w:rsid w:val="00BC5D0B"/>
    <w:rsid w:val="00BE371D"/>
    <w:rsid w:val="00BE4AF3"/>
    <w:rsid w:val="00BF672B"/>
    <w:rsid w:val="00C07747"/>
    <w:rsid w:val="00C109C2"/>
    <w:rsid w:val="00C2415B"/>
    <w:rsid w:val="00C24F06"/>
    <w:rsid w:val="00C31617"/>
    <w:rsid w:val="00C32CD6"/>
    <w:rsid w:val="00C34574"/>
    <w:rsid w:val="00C44D14"/>
    <w:rsid w:val="00C465CA"/>
    <w:rsid w:val="00C47FF1"/>
    <w:rsid w:val="00C501ED"/>
    <w:rsid w:val="00C5196C"/>
    <w:rsid w:val="00C54ED8"/>
    <w:rsid w:val="00C57910"/>
    <w:rsid w:val="00C6243D"/>
    <w:rsid w:val="00C67E24"/>
    <w:rsid w:val="00C713EC"/>
    <w:rsid w:val="00C717DA"/>
    <w:rsid w:val="00C82EEF"/>
    <w:rsid w:val="00C90D02"/>
    <w:rsid w:val="00C90F42"/>
    <w:rsid w:val="00CA349E"/>
    <w:rsid w:val="00CA7A63"/>
    <w:rsid w:val="00CB17C6"/>
    <w:rsid w:val="00CB2ACC"/>
    <w:rsid w:val="00CB2E47"/>
    <w:rsid w:val="00CB68F5"/>
    <w:rsid w:val="00CB789D"/>
    <w:rsid w:val="00CC521A"/>
    <w:rsid w:val="00CC7B8E"/>
    <w:rsid w:val="00CD3F6F"/>
    <w:rsid w:val="00CF0187"/>
    <w:rsid w:val="00CF1D10"/>
    <w:rsid w:val="00CF4D98"/>
    <w:rsid w:val="00CF6EE1"/>
    <w:rsid w:val="00D00558"/>
    <w:rsid w:val="00D01E87"/>
    <w:rsid w:val="00D06444"/>
    <w:rsid w:val="00D15BB0"/>
    <w:rsid w:val="00D2346D"/>
    <w:rsid w:val="00D35359"/>
    <w:rsid w:val="00D40BE2"/>
    <w:rsid w:val="00D51F3A"/>
    <w:rsid w:val="00D70485"/>
    <w:rsid w:val="00D70D0F"/>
    <w:rsid w:val="00D71730"/>
    <w:rsid w:val="00D73BD2"/>
    <w:rsid w:val="00D74F68"/>
    <w:rsid w:val="00D834CF"/>
    <w:rsid w:val="00D85F5C"/>
    <w:rsid w:val="00D87217"/>
    <w:rsid w:val="00D9195A"/>
    <w:rsid w:val="00D931D5"/>
    <w:rsid w:val="00DA3D96"/>
    <w:rsid w:val="00DA5697"/>
    <w:rsid w:val="00DA65A1"/>
    <w:rsid w:val="00DB2303"/>
    <w:rsid w:val="00DB2FEE"/>
    <w:rsid w:val="00DC01A0"/>
    <w:rsid w:val="00DC061A"/>
    <w:rsid w:val="00DD0D06"/>
    <w:rsid w:val="00DD20A9"/>
    <w:rsid w:val="00DD29EF"/>
    <w:rsid w:val="00DE246A"/>
    <w:rsid w:val="00DE72C0"/>
    <w:rsid w:val="00DF386D"/>
    <w:rsid w:val="00DF41EE"/>
    <w:rsid w:val="00DF6578"/>
    <w:rsid w:val="00E0017B"/>
    <w:rsid w:val="00E05EEA"/>
    <w:rsid w:val="00E062FB"/>
    <w:rsid w:val="00E1160A"/>
    <w:rsid w:val="00E14FB2"/>
    <w:rsid w:val="00E2004A"/>
    <w:rsid w:val="00E21852"/>
    <w:rsid w:val="00E22BB3"/>
    <w:rsid w:val="00E35BD2"/>
    <w:rsid w:val="00E41027"/>
    <w:rsid w:val="00E418EE"/>
    <w:rsid w:val="00E453D0"/>
    <w:rsid w:val="00E5087D"/>
    <w:rsid w:val="00E51327"/>
    <w:rsid w:val="00E51C09"/>
    <w:rsid w:val="00E528F6"/>
    <w:rsid w:val="00E55642"/>
    <w:rsid w:val="00E558F4"/>
    <w:rsid w:val="00E753F8"/>
    <w:rsid w:val="00E837E7"/>
    <w:rsid w:val="00E85AA7"/>
    <w:rsid w:val="00E9158D"/>
    <w:rsid w:val="00E971F1"/>
    <w:rsid w:val="00EA0E92"/>
    <w:rsid w:val="00EA1CE7"/>
    <w:rsid w:val="00EA32A1"/>
    <w:rsid w:val="00EA4776"/>
    <w:rsid w:val="00EB3EFF"/>
    <w:rsid w:val="00EB7BB8"/>
    <w:rsid w:val="00EC2AB9"/>
    <w:rsid w:val="00EC48B9"/>
    <w:rsid w:val="00EC5BA5"/>
    <w:rsid w:val="00ED38BF"/>
    <w:rsid w:val="00ED62B6"/>
    <w:rsid w:val="00ED7EAE"/>
    <w:rsid w:val="00EE04E1"/>
    <w:rsid w:val="00EE0BFE"/>
    <w:rsid w:val="00EE62B3"/>
    <w:rsid w:val="00EF1393"/>
    <w:rsid w:val="00EF4827"/>
    <w:rsid w:val="00F0495C"/>
    <w:rsid w:val="00F05C07"/>
    <w:rsid w:val="00F12393"/>
    <w:rsid w:val="00F36955"/>
    <w:rsid w:val="00F44282"/>
    <w:rsid w:val="00F51388"/>
    <w:rsid w:val="00F70824"/>
    <w:rsid w:val="00F71DC7"/>
    <w:rsid w:val="00F769F8"/>
    <w:rsid w:val="00F779C2"/>
    <w:rsid w:val="00F822E9"/>
    <w:rsid w:val="00F83882"/>
    <w:rsid w:val="00F91532"/>
    <w:rsid w:val="00FA6719"/>
    <w:rsid w:val="00FB56D7"/>
    <w:rsid w:val="00FC0651"/>
    <w:rsid w:val="00FC2891"/>
    <w:rsid w:val="00FC2940"/>
    <w:rsid w:val="00FC3849"/>
    <w:rsid w:val="00FD3D94"/>
    <w:rsid w:val="00FD4ABB"/>
    <w:rsid w:val="00FD5991"/>
    <w:rsid w:val="00FD5EC4"/>
    <w:rsid w:val="00FD66E9"/>
    <w:rsid w:val="00FE2B92"/>
    <w:rsid w:val="00FE4497"/>
    <w:rsid w:val="00FF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24E93-EF71-4C5C-A25A-86BD259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F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qFormat/>
    <w:rsid w:val="00C24F0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locked/>
    <w:rsid w:val="00C24F06"/>
    <w:rPr>
      <w:rFonts w:ascii="Times New Roman" w:eastAsia="Times New Roman" w:hAnsi="Times New Roman" w:cs="Times New Roman"/>
      <w:sz w:val="24"/>
      <w:szCs w:val="24"/>
      <w:lang w:val="x-none" w:eastAsia="x-none"/>
    </w:rPr>
  </w:style>
  <w:style w:type="paragraph" w:styleId="a5">
    <w:name w:val="Body Text Indent"/>
    <w:basedOn w:val="a"/>
    <w:link w:val="a6"/>
    <w:uiPriority w:val="99"/>
    <w:unhideWhenUsed/>
    <w:rsid w:val="00C24F06"/>
    <w:pPr>
      <w:spacing w:after="120" w:line="240" w:lineRule="auto"/>
      <w:ind w:left="283"/>
    </w:pPr>
    <w:rPr>
      <w:rFonts w:ascii="Times New Roman" w:eastAsia="Times New Roman" w:hAnsi="Times New Roman"/>
      <w:sz w:val="24"/>
      <w:szCs w:val="24"/>
      <w:lang w:val="x-none" w:eastAsia="x-none"/>
    </w:rPr>
  </w:style>
  <w:style w:type="character" w:customStyle="1" w:styleId="a6">
    <w:name w:val="Основной текст с отступом Знак"/>
    <w:basedOn w:val="a0"/>
    <w:link w:val="a5"/>
    <w:rsid w:val="00C24F06"/>
    <w:rPr>
      <w:rFonts w:ascii="Times New Roman" w:eastAsia="Times New Roman" w:hAnsi="Times New Roman" w:cs="Times New Roman"/>
      <w:sz w:val="24"/>
      <w:szCs w:val="24"/>
      <w:lang w:val="x-none" w:eastAsia="x-none"/>
    </w:rPr>
  </w:style>
  <w:style w:type="paragraph" w:styleId="a7">
    <w:name w:val="List Paragraph"/>
    <w:basedOn w:val="a"/>
    <w:link w:val="a8"/>
    <w:uiPriority w:val="34"/>
    <w:qFormat/>
    <w:rsid w:val="000E54AA"/>
    <w:pPr>
      <w:spacing w:after="0" w:line="240" w:lineRule="auto"/>
      <w:ind w:left="720"/>
      <w:contextualSpacing/>
    </w:pPr>
    <w:rPr>
      <w:rFonts w:ascii="Times New Roman" w:eastAsia="Times New Roman" w:hAnsi="Times New Roman"/>
      <w:sz w:val="24"/>
      <w:szCs w:val="24"/>
      <w:lang w:eastAsia="ru-RU"/>
    </w:rPr>
  </w:style>
  <w:style w:type="paragraph" w:customStyle="1" w:styleId="msolistparagraphcxspfirstmailrucssattributepostfix">
    <w:name w:val="msolistparagraphcxspfirst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B964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644C"/>
    <w:rPr>
      <w:rFonts w:ascii="Calibri" w:eastAsia="Calibri" w:hAnsi="Calibri" w:cs="Times New Roman"/>
    </w:rPr>
  </w:style>
  <w:style w:type="paragraph" w:styleId="ab">
    <w:name w:val="footer"/>
    <w:basedOn w:val="a"/>
    <w:link w:val="ac"/>
    <w:uiPriority w:val="99"/>
    <w:unhideWhenUsed/>
    <w:rsid w:val="00B964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644C"/>
    <w:rPr>
      <w:rFonts w:ascii="Calibri" w:eastAsia="Calibri" w:hAnsi="Calibri" w:cs="Times New Roman"/>
    </w:rPr>
  </w:style>
  <w:style w:type="paragraph" w:styleId="ad">
    <w:name w:val="Balloon Text"/>
    <w:basedOn w:val="a"/>
    <w:link w:val="ae"/>
    <w:uiPriority w:val="99"/>
    <w:semiHidden/>
    <w:unhideWhenUsed/>
    <w:rsid w:val="001B1B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1B16"/>
    <w:rPr>
      <w:rFonts w:ascii="Segoe UI" w:eastAsia="Calibri" w:hAnsi="Segoe UI" w:cs="Segoe UI"/>
      <w:sz w:val="18"/>
      <w:szCs w:val="18"/>
    </w:rPr>
  </w:style>
  <w:style w:type="table" w:styleId="af">
    <w:name w:val="Table Grid"/>
    <w:basedOn w:val="a1"/>
    <w:uiPriority w:val="59"/>
    <w:rsid w:val="007E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aliases w:val="норма,Обя,Без интервала1,мелкий,мой рабочий,свой,Айгерим,Без интерваль,Без интеБез интервала,Без интервала11,Без интервала3,No Spacing2,No Spacing21,No Spacing211,No Spacin,No Spacing2111,No Spacing21111,О"/>
    <w:link w:val="af1"/>
    <w:uiPriority w:val="1"/>
    <w:qFormat/>
    <w:rsid w:val="00180E08"/>
    <w:pPr>
      <w:spacing w:after="0" w:line="240" w:lineRule="auto"/>
    </w:pPr>
  </w:style>
  <w:style w:type="paragraph" w:customStyle="1" w:styleId="CharChar">
    <w:name w:val="Знак Знак Char Char"/>
    <w:basedOn w:val="a"/>
    <w:autoRedefine/>
    <w:rsid w:val="0074577F"/>
    <w:pPr>
      <w:spacing w:after="160" w:line="240" w:lineRule="exact"/>
    </w:pPr>
    <w:rPr>
      <w:rFonts w:ascii="Times New Roman" w:eastAsia="Times New Roman" w:hAnsi="Times New Roman"/>
      <w:sz w:val="28"/>
      <w:szCs w:val="20"/>
      <w:lang w:val="en-US"/>
    </w:rPr>
  </w:style>
  <w:style w:type="paragraph" w:customStyle="1" w:styleId="msonormalmailrucssattributepostfix">
    <w:name w:val="msonormal_mailru_css_attribute_postfix"/>
    <w:basedOn w:val="a"/>
    <w:rsid w:val="00AD30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Без интервала Знак"/>
    <w:aliases w:val="норма Знак,Обя Знак,Без интервала1 Знак,мелкий Знак,мой рабочий Знак,свой Знак,Айгерим Знак,Без интерваль Знак,Без интеБез интервала Знак,Без интервала11 Знак,Без интервала3 Знак,No Spacing2 Знак,No Spacing21 Знак,No Spacing211 Знак"/>
    <w:link w:val="af0"/>
    <w:uiPriority w:val="1"/>
    <w:locked/>
    <w:rsid w:val="00271B48"/>
  </w:style>
  <w:style w:type="character" w:customStyle="1" w:styleId="a8">
    <w:name w:val="Абзац списка Знак"/>
    <w:link w:val="a7"/>
    <w:uiPriority w:val="34"/>
    <w:locked/>
    <w:rsid w:val="008608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698">
      <w:bodyDiv w:val="1"/>
      <w:marLeft w:val="0"/>
      <w:marRight w:val="0"/>
      <w:marTop w:val="0"/>
      <w:marBottom w:val="0"/>
      <w:divBdr>
        <w:top w:val="none" w:sz="0" w:space="0" w:color="auto"/>
        <w:left w:val="none" w:sz="0" w:space="0" w:color="auto"/>
        <w:bottom w:val="none" w:sz="0" w:space="0" w:color="auto"/>
        <w:right w:val="none" w:sz="0" w:space="0" w:color="auto"/>
      </w:divBdr>
    </w:div>
    <w:div w:id="122383070">
      <w:bodyDiv w:val="1"/>
      <w:marLeft w:val="0"/>
      <w:marRight w:val="0"/>
      <w:marTop w:val="0"/>
      <w:marBottom w:val="0"/>
      <w:divBdr>
        <w:top w:val="none" w:sz="0" w:space="0" w:color="auto"/>
        <w:left w:val="none" w:sz="0" w:space="0" w:color="auto"/>
        <w:bottom w:val="none" w:sz="0" w:space="0" w:color="auto"/>
        <w:right w:val="none" w:sz="0" w:space="0" w:color="auto"/>
      </w:divBdr>
      <w:divsChild>
        <w:div w:id="80420906">
          <w:marLeft w:val="720"/>
          <w:marRight w:val="0"/>
          <w:marTop w:val="134"/>
          <w:marBottom w:val="0"/>
          <w:divBdr>
            <w:top w:val="none" w:sz="0" w:space="0" w:color="auto"/>
            <w:left w:val="none" w:sz="0" w:space="0" w:color="auto"/>
            <w:bottom w:val="none" w:sz="0" w:space="0" w:color="auto"/>
            <w:right w:val="none" w:sz="0" w:space="0" w:color="auto"/>
          </w:divBdr>
        </w:div>
      </w:divsChild>
    </w:div>
    <w:div w:id="323356146">
      <w:bodyDiv w:val="1"/>
      <w:marLeft w:val="0"/>
      <w:marRight w:val="0"/>
      <w:marTop w:val="0"/>
      <w:marBottom w:val="0"/>
      <w:divBdr>
        <w:top w:val="none" w:sz="0" w:space="0" w:color="auto"/>
        <w:left w:val="none" w:sz="0" w:space="0" w:color="auto"/>
        <w:bottom w:val="none" w:sz="0" w:space="0" w:color="auto"/>
        <w:right w:val="none" w:sz="0" w:space="0" w:color="auto"/>
      </w:divBdr>
    </w:div>
    <w:div w:id="336157701">
      <w:bodyDiv w:val="1"/>
      <w:marLeft w:val="0"/>
      <w:marRight w:val="0"/>
      <w:marTop w:val="0"/>
      <w:marBottom w:val="0"/>
      <w:divBdr>
        <w:top w:val="none" w:sz="0" w:space="0" w:color="auto"/>
        <w:left w:val="none" w:sz="0" w:space="0" w:color="auto"/>
        <w:bottom w:val="none" w:sz="0" w:space="0" w:color="auto"/>
        <w:right w:val="none" w:sz="0" w:space="0" w:color="auto"/>
      </w:divBdr>
    </w:div>
    <w:div w:id="435953935">
      <w:bodyDiv w:val="1"/>
      <w:marLeft w:val="0"/>
      <w:marRight w:val="0"/>
      <w:marTop w:val="0"/>
      <w:marBottom w:val="0"/>
      <w:divBdr>
        <w:top w:val="none" w:sz="0" w:space="0" w:color="auto"/>
        <w:left w:val="none" w:sz="0" w:space="0" w:color="auto"/>
        <w:bottom w:val="none" w:sz="0" w:space="0" w:color="auto"/>
        <w:right w:val="none" w:sz="0" w:space="0" w:color="auto"/>
      </w:divBdr>
    </w:div>
    <w:div w:id="465587966">
      <w:bodyDiv w:val="1"/>
      <w:marLeft w:val="0"/>
      <w:marRight w:val="0"/>
      <w:marTop w:val="0"/>
      <w:marBottom w:val="0"/>
      <w:divBdr>
        <w:top w:val="none" w:sz="0" w:space="0" w:color="auto"/>
        <w:left w:val="none" w:sz="0" w:space="0" w:color="auto"/>
        <w:bottom w:val="none" w:sz="0" w:space="0" w:color="auto"/>
        <w:right w:val="none" w:sz="0" w:space="0" w:color="auto"/>
      </w:divBdr>
    </w:div>
    <w:div w:id="569847520">
      <w:bodyDiv w:val="1"/>
      <w:marLeft w:val="0"/>
      <w:marRight w:val="0"/>
      <w:marTop w:val="0"/>
      <w:marBottom w:val="0"/>
      <w:divBdr>
        <w:top w:val="none" w:sz="0" w:space="0" w:color="auto"/>
        <w:left w:val="none" w:sz="0" w:space="0" w:color="auto"/>
        <w:bottom w:val="none" w:sz="0" w:space="0" w:color="auto"/>
        <w:right w:val="none" w:sz="0" w:space="0" w:color="auto"/>
      </w:divBdr>
      <w:divsChild>
        <w:div w:id="598366697">
          <w:marLeft w:val="720"/>
          <w:marRight w:val="0"/>
          <w:marTop w:val="134"/>
          <w:marBottom w:val="0"/>
          <w:divBdr>
            <w:top w:val="none" w:sz="0" w:space="0" w:color="auto"/>
            <w:left w:val="none" w:sz="0" w:space="0" w:color="auto"/>
            <w:bottom w:val="none" w:sz="0" w:space="0" w:color="auto"/>
            <w:right w:val="none" w:sz="0" w:space="0" w:color="auto"/>
          </w:divBdr>
        </w:div>
        <w:div w:id="503595093">
          <w:marLeft w:val="720"/>
          <w:marRight w:val="0"/>
          <w:marTop w:val="134"/>
          <w:marBottom w:val="0"/>
          <w:divBdr>
            <w:top w:val="none" w:sz="0" w:space="0" w:color="auto"/>
            <w:left w:val="none" w:sz="0" w:space="0" w:color="auto"/>
            <w:bottom w:val="none" w:sz="0" w:space="0" w:color="auto"/>
            <w:right w:val="none" w:sz="0" w:space="0" w:color="auto"/>
          </w:divBdr>
        </w:div>
      </w:divsChild>
    </w:div>
    <w:div w:id="681057093">
      <w:bodyDiv w:val="1"/>
      <w:marLeft w:val="0"/>
      <w:marRight w:val="0"/>
      <w:marTop w:val="0"/>
      <w:marBottom w:val="0"/>
      <w:divBdr>
        <w:top w:val="none" w:sz="0" w:space="0" w:color="auto"/>
        <w:left w:val="none" w:sz="0" w:space="0" w:color="auto"/>
        <w:bottom w:val="none" w:sz="0" w:space="0" w:color="auto"/>
        <w:right w:val="none" w:sz="0" w:space="0" w:color="auto"/>
      </w:divBdr>
    </w:div>
    <w:div w:id="750659129">
      <w:bodyDiv w:val="1"/>
      <w:marLeft w:val="0"/>
      <w:marRight w:val="0"/>
      <w:marTop w:val="0"/>
      <w:marBottom w:val="0"/>
      <w:divBdr>
        <w:top w:val="none" w:sz="0" w:space="0" w:color="auto"/>
        <w:left w:val="none" w:sz="0" w:space="0" w:color="auto"/>
        <w:bottom w:val="none" w:sz="0" w:space="0" w:color="auto"/>
        <w:right w:val="none" w:sz="0" w:space="0" w:color="auto"/>
      </w:divBdr>
    </w:div>
    <w:div w:id="790779478">
      <w:bodyDiv w:val="1"/>
      <w:marLeft w:val="0"/>
      <w:marRight w:val="0"/>
      <w:marTop w:val="0"/>
      <w:marBottom w:val="0"/>
      <w:divBdr>
        <w:top w:val="none" w:sz="0" w:space="0" w:color="auto"/>
        <w:left w:val="none" w:sz="0" w:space="0" w:color="auto"/>
        <w:bottom w:val="none" w:sz="0" w:space="0" w:color="auto"/>
        <w:right w:val="none" w:sz="0" w:space="0" w:color="auto"/>
      </w:divBdr>
      <w:divsChild>
        <w:div w:id="1848521683">
          <w:marLeft w:val="547"/>
          <w:marRight w:val="0"/>
          <w:marTop w:val="134"/>
          <w:marBottom w:val="0"/>
          <w:divBdr>
            <w:top w:val="none" w:sz="0" w:space="0" w:color="auto"/>
            <w:left w:val="none" w:sz="0" w:space="0" w:color="auto"/>
            <w:bottom w:val="none" w:sz="0" w:space="0" w:color="auto"/>
            <w:right w:val="none" w:sz="0" w:space="0" w:color="auto"/>
          </w:divBdr>
        </w:div>
      </w:divsChild>
    </w:div>
    <w:div w:id="809707901">
      <w:bodyDiv w:val="1"/>
      <w:marLeft w:val="0"/>
      <w:marRight w:val="0"/>
      <w:marTop w:val="0"/>
      <w:marBottom w:val="0"/>
      <w:divBdr>
        <w:top w:val="none" w:sz="0" w:space="0" w:color="auto"/>
        <w:left w:val="none" w:sz="0" w:space="0" w:color="auto"/>
        <w:bottom w:val="none" w:sz="0" w:space="0" w:color="auto"/>
        <w:right w:val="none" w:sz="0" w:space="0" w:color="auto"/>
      </w:divBdr>
    </w:div>
    <w:div w:id="814298572">
      <w:bodyDiv w:val="1"/>
      <w:marLeft w:val="0"/>
      <w:marRight w:val="0"/>
      <w:marTop w:val="0"/>
      <w:marBottom w:val="0"/>
      <w:divBdr>
        <w:top w:val="none" w:sz="0" w:space="0" w:color="auto"/>
        <w:left w:val="none" w:sz="0" w:space="0" w:color="auto"/>
        <w:bottom w:val="none" w:sz="0" w:space="0" w:color="auto"/>
        <w:right w:val="none" w:sz="0" w:space="0" w:color="auto"/>
      </w:divBdr>
    </w:div>
    <w:div w:id="923874877">
      <w:bodyDiv w:val="1"/>
      <w:marLeft w:val="0"/>
      <w:marRight w:val="0"/>
      <w:marTop w:val="0"/>
      <w:marBottom w:val="0"/>
      <w:divBdr>
        <w:top w:val="none" w:sz="0" w:space="0" w:color="auto"/>
        <w:left w:val="none" w:sz="0" w:space="0" w:color="auto"/>
        <w:bottom w:val="none" w:sz="0" w:space="0" w:color="auto"/>
        <w:right w:val="none" w:sz="0" w:space="0" w:color="auto"/>
      </w:divBdr>
    </w:div>
    <w:div w:id="1031340437">
      <w:bodyDiv w:val="1"/>
      <w:marLeft w:val="0"/>
      <w:marRight w:val="0"/>
      <w:marTop w:val="0"/>
      <w:marBottom w:val="0"/>
      <w:divBdr>
        <w:top w:val="none" w:sz="0" w:space="0" w:color="auto"/>
        <w:left w:val="none" w:sz="0" w:space="0" w:color="auto"/>
        <w:bottom w:val="none" w:sz="0" w:space="0" w:color="auto"/>
        <w:right w:val="none" w:sz="0" w:space="0" w:color="auto"/>
      </w:divBdr>
      <w:divsChild>
        <w:div w:id="288247337">
          <w:marLeft w:val="0"/>
          <w:marRight w:val="0"/>
          <w:marTop w:val="0"/>
          <w:marBottom w:val="0"/>
          <w:divBdr>
            <w:top w:val="none" w:sz="0" w:space="0" w:color="auto"/>
            <w:left w:val="none" w:sz="0" w:space="0" w:color="auto"/>
            <w:bottom w:val="none" w:sz="0" w:space="0" w:color="auto"/>
            <w:right w:val="none" w:sz="0" w:space="0" w:color="auto"/>
          </w:divBdr>
        </w:div>
        <w:div w:id="528764461">
          <w:marLeft w:val="0"/>
          <w:marRight w:val="0"/>
          <w:marTop w:val="0"/>
          <w:marBottom w:val="0"/>
          <w:divBdr>
            <w:top w:val="none" w:sz="0" w:space="0" w:color="auto"/>
            <w:left w:val="none" w:sz="0" w:space="0" w:color="auto"/>
            <w:bottom w:val="none" w:sz="0" w:space="0" w:color="auto"/>
            <w:right w:val="none" w:sz="0" w:space="0" w:color="auto"/>
          </w:divBdr>
        </w:div>
      </w:divsChild>
    </w:div>
    <w:div w:id="1197309616">
      <w:bodyDiv w:val="1"/>
      <w:marLeft w:val="0"/>
      <w:marRight w:val="0"/>
      <w:marTop w:val="0"/>
      <w:marBottom w:val="0"/>
      <w:divBdr>
        <w:top w:val="none" w:sz="0" w:space="0" w:color="auto"/>
        <w:left w:val="none" w:sz="0" w:space="0" w:color="auto"/>
        <w:bottom w:val="none" w:sz="0" w:space="0" w:color="auto"/>
        <w:right w:val="none" w:sz="0" w:space="0" w:color="auto"/>
      </w:divBdr>
    </w:div>
    <w:div w:id="1239175371">
      <w:bodyDiv w:val="1"/>
      <w:marLeft w:val="0"/>
      <w:marRight w:val="0"/>
      <w:marTop w:val="0"/>
      <w:marBottom w:val="0"/>
      <w:divBdr>
        <w:top w:val="none" w:sz="0" w:space="0" w:color="auto"/>
        <w:left w:val="none" w:sz="0" w:space="0" w:color="auto"/>
        <w:bottom w:val="none" w:sz="0" w:space="0" w:color="auto"/>
        <w:right w:val="none" w:sz="0" w:space="0" w:color="auto"/>
      </w:divBdr>
    </w:div>
    <w:div w:id="1356613434">
      <w:bodyDiv w:val="1"/>
      <w:marLeft w:val="0"/>
      <w:marRight w:val="0"/>
      <w:marTop w:val="0"/>
      <w:marBottom w:val="0"/>
      <w:divBdr>
        <w:top w:val="none" w:sz="0" w:space="0" w:color="auto"/>
        <w:left w:val="none" w:sz="0" w:space="0" w:color="auto"/>
        <w:bottom w:val="none" w:sz="0" w:space="0" w:color="auto"/>
        <w:right w:val="none" w:sz="0" w:space="0" w:color="auto"/>
      </w:divBdr>
    </w:div>
    <w:div w:id="1385834027">
      <w:bodyDiv w:val="1"/>
      <w:marLeft w:val="0"/>
      <w:marRight w:val="0"/>
      <w:marTop w:val="0"/>
      <w:marBottom w:val="0"/>
      <w:divBdr>
        <w:top w:val="none" w:sz="0" w:space="0" w:color="auto"/>
        <w:left w:val="none" w:sz="0" w:space="0" w:color="auto"/>
        <w:bottom w:val="none" w:sz="0" w:space="0" w:color="auto"/>
        <w:right w:val="none" w:sz="0" w:space="0" w:color="auto"/>
      </w:divBdr>
      <w:divsChild>
        <w:div w:id="847017215">
          <w:marLeft w:val="547"/>
          <w:marRight w:val="0"/>
          <w:marTop w:val="134"/>
          <w:marBottom w:val="0"/>
          <w:divBdr>
            <w:top w:val="none" w:sz="0" w:space="0" w:color="auto"/>
            <w:left w:val="none" w:sz="0" w:space="0" w:color="auto"/>
            <w:bottom w:val="none" w:sz="0" w:space="0" w:color="auto"/>
            <w:right w:val="none" w:sz="0" w:space="0" w:color="auto"/>
          </w:divBdr>
        </w:div>
        <w:div w:id="10422581">
          <w:marLeft w:val="547"/>
          <w:marRight w:val="0"/>
          <w:marTop w:val="134"/>
          <w:marBottom w:val="0"/>
          <w:divBdr>
            <w:top w:val="none" w:sz="0" w:space="0" w:color="auto"/>
            <w:left w:val="none" w:sz="0" w:space="0" w:color="auto"/>
            <w:bottom w:val="none" w:sz="0" w:space="0" w:color="auto"/>
            <w:right w:val="none" w:sz="0" w:space="0" w:color="auto"/>
          </w:divBdr>
        </w:div>
        <w:div w:id="475148413">
          <w:marLeft w:val="547"/>
          <w:marRight w:val="0"/>
          <w:marTop w:val="134"/>
          <w:marBottom w:val="0"/>
          <w:divBdr>
            <w:top w:val="none" w:sz="0" w:space="0" w:color="auto"/>
            <w:left w:val="none" w:sz="0" w:space="0" w:color="auto"/>
            <w:bottom w:val="none" w:sz="0" w:space="0" w:color="auto"/>
            <w:right w:val="none" w:sz="0" w:space="0" w:color="auto"/>
          </w:divBdr>
        </w:div>
      </w:divsChild>
    </w:div>
    <w:div w:id="1473333371">
      <w:bodyDiv w:val="1"/>
      <w:marLeft w:val="0"/>
      <w:marRight w:val="0"/>
      <w:marTop w:val="0"/>
      <w:marBottom w:val="0"/>
      <w:divBdr>
        <w:top w:val="none" w:sz="0" w:space="0" w:color="auto"/>
        <w:left w:val="none" w:sz="0" w:space="0" w:color="auto"/>
        <w:bottom w:val="none" w:sz="0" w:space="0" w:color="auto"/>
        <w:right w:val="none" w:sz="0" w:space="0" w:color="auto"/>
      </w:divBdr>
    </w:div>
    <w:div w:id="1582638994">
      <w:bodyDiv w:val="1"/>
      <w:marLeft w:val="0"/>
      <w:marRight w:val="0"/>
      <w:marTop w:val="0"/>
      <w:marBottom w:val="0"/>
      <w:divBdr>
        <w:top w:val="none" w:sz="0" w:space="0" w:color="auto"/>
        <w:left w:val="none" w:sz="0" w:space="0" w:color="auto"/>
        <w:bottom w:val="none" w:sz="0" w:space="0" w:color="auto"/>
        <w:right w:val="none" w:sz="0" w:space="0" w:color="auto"/>
      </w:divBdr>
    </w:div>
    <w:div w:id="1589532407">
      <w:bodyDiv w:val="1"/>
      <w:marLeft w:val="0"/>
      <w:marRight w:val="0"/>
      <w:marTop w:val="0"/>
      <w:marBottom w:val="0"/>
      <w:divBdr>
        <w:top w:val="none" w:sz="0" w:space="0" w:color="auto"/>
        <w:left w:val="none" w:sz="0" w:space="0" w:color="auto"/>
        <w:bottom w:val="none" w:sz="0" w:space="0" w:color="auto"/>
        <w:right w:val="none" w:sz="0" w:space="0" w:color="auto"/>
      </w:divBdr>
      <w:divsChild>
        <w:div w:id="100339188">
          <w:marLeft w:val="720"/>
          <w:marRight w:val="0"/>
          <w:marTop w:val="134"/>
          <w:marBottom w:val="0"/>
          <w:divBdr>
            <w:top w:val="none" w:sz="0" w:space="0" w:color="auto"/>
            <w:left w:val="none" w:sz="0" w:space="0" w:color="auto"/>
            <w:bottom w:val="none" w:sz="0" w:space="0" w:color="auto"/>
            <w:right w:val="none" w:sz="0" w:space="0" w:color="auto"/>
          </w:divBdr>
        </w:div>
      </w:divsChild>
    </w:div>
    <w:div w:id="1644846120">
      <w:bodyDiv w:val="1"/>
      <w:marLeft w:val="0"/>
      <w:marRight w:val="0"/>
      <w:marTop w:val="0"/>
      <w:marBottom w:val="0"/>
      <w:divBdr>
        <w:top w:val="none" w:sz="0" w:space="0" w:color="auto"/>
        <w:left w:val="none" w:sz="0" w:space="0" w:color="auto"/>
        <w:bottom w:val="none" w:sz="0" w:space="0" w:color="auto"/>
        <w:right w:val="none" w:sz="0" w:space="0" w:color="auto"/>
      </w:divBdr>
      <w:divsChild>
        <w:div w:id="1758671848">
          <w:marLeft w:val="547"/>
          <w:marRight w:val="0"/>
          <w:marTop w:val="96"/>
          <w:marBottom w:val="0"/>
          <w:divBdr>
            <w:top w:val="none" w:sz="0" w:space="0" w:color="auto"/>
            <w:left w:val="none" w:sz="0" w:space="0" w:color="auto"/>
            <w:bottom w:val="none" w:sz="0" w:space="0" w:color="auto"/>
            <w:right w:val="none" w:sz="0" w:space="0" w:color="auto"/>
          </w:divBdr>
        </w:div>
      </w:divsChild>
    </w:div>
    <w:div w:id="1650553142">
      <w:bodyDiv w:val="1"/>
      <w:marLeft w:val="0"/>
      <w:marRight w:val="0"/>
      <w:marTop w:val="0"/>
      <w:marBottom w:val="0"/>
      <w:divBdr>
        <w:top w:val="none" w:sz="0" w:space="0" w:color="auto"/>
        <w:left w:val="none" w:sz="0" w:space="0" w:color="auto"/>
        <w:bottom w:val="none" w:sz="0" w:space="0" w:color="auto"/>
        <w:right w:val="none" w:sz="0" w:space="0" w:color="auto"/>
      </w:divBdr>
      <w:divsChild>
        <w:div w:id="2099978682">
          <w:marLeft w:val="547"/>
          <w:marRight w:val="0"/>
          <w:marTop w:val="96"/>
          <w:marBottom w:val="0"/>
          <w:divBdr>
            <w:top w:val="none" w:sz="0" w:space="0" w:color="auto"/>
            <w:left w:val="none" w:sz="0" w:space="0" w:color="auto"/>
            <w:bottom w:val="none" w:sz="0" w:space="0" w:color="auto"/>
            <w:right w:val="none" w:sz="0" w:space="0" w:color="auto"/>
          </w:divBdr>
        </w:div>
        <w:div w:id="1706632539">
          <w:marLeft w:val="547"/>
          <w:marRight w:val="0"/>
          <w:marTop w:val="96"/>
          <w:marBottom w:val="0"/>
          <w:divBdr>
            <w:top w:val="none" w:sz="0" w:space="0" w:color="auto"/>
            <w:left w:val="none" w:sz="0" w:space="0" w:color="auto"/>
            <w:bottom w:val="none" w:sz="0" w:space="0" w:color="auto"/>
            <w:right w:val="none" w:sz="0" w:space="0" w:color="auto"/>
          </w:divBdr>
        </w:div>
        <w:div w:id="931159052">
          <w:marLeft w:val="547"/>
          <w:marRight w:val="0"/>
          <w:marTop w:val="96"/>
          <w:marBottom w:val="0"/>
          <w:divBdr>
            <w:top w:val="none" w:sz="0" w:space="0" w:color="auto"/>
            <w:left w:val="none" w:sz="0" w:space="0" w:color="auto"/>
            <w:bottom w:val="none" w:sz="0" w:space="0" w:color="auto"/>
            <w:right w:val="none" w:sz="0" w:space="0" w:color="auto"/>
          </w:divBdr>
        </w:div>
      </w:divsChild>
    </w:div>
    <w:div w:id="1693796476">
      <w:bodyDiv w:val="1"/>
      <w:marLeft w:val="0"/>
      <w:marRight w:val="0"/>
      <w:marTop w:val="0"/>
      <w:marBottom w:val="0"/>
      <w:divBdr>
        <w:top w:val="none" w:sz="0" w:space="0" w:color="auto"/>
        <w:left w:val="none" w:sz="0" w:space="0" w:color="auto"/>
        <w:bottom w:val="none" w:sz="0" w:space="0" w:color="auto"/>
        <w:right w:val="none" w:sz="0" w:space="0" w:color="auto"/>
      </w:divBdr>
    </w:div>
    <w:div w:id="1721244845">
      <w:bodyDiv w:val="1"/>
      <w:marLeft w:val="0"/>
      <w:marRight w:val="0"/>
      <w:marTop w:val="0"/>
      <w:marBottom w:val="0"/>
      <w:divBdr>
        <w:top w:val="none" w:sz="0" w:space="0" w:color="auto"/>
        <w:left w:val="none" w:sz="0" w:space="0" w:color="auto"/>
        <w:bottom w:val="none" w:sz="0" w:space="0" w:color="auto"/>
        <w:right w:val="none" w:sz="0" w:space="0" w:color="auto"/>
      </w:divBdr>
    </w:div>
    <w:div w:id="1818183678">
      <w:bodyDiv w:val="1"/>
      <w:marLeft w:val="0"/>
      <w:marRight w:val="0"/>
      <w:marTop w:val="0"/>
      <w:marBottom w:val="0"/>
      <w:divBdr>
        <w:top w:val="none" w:sz="0" w:space="0" w:color="auto"/>
        <w:left w:val="none" w:sz="0" w:space="0" w:color="auto"/>
        <w:bottom w:val="none" w:sz="0" w:space="0" w:color="auto"/>
        <w:right w:val="none" w:sz="0" w:space="0" w:color="auto"/>
      </w:divBdr>
    </w:div>
    <w:div w:id="1887525294">
      <w:bodyDiv w:val="1"/>
      <w:marLeft w:val="0"/>
      <w:marRight w:val="0"/>
      <w:marTop w:val="0"/>
      <w:marBottom w:val="0"/>
      <w:divBdr>
        <w:top w:val="none" w:sz="0" w:space="0" w:color="auto"/>
        <w:left w:val="none" w:sz="0" w:space="0" w:color="auto"/>
        <w:bottom w:val="none" w:sz="0" w:space="0" w:color="auto"/>
        <w:right w:val="none" w:sz="0" w:space="0" w:color="auto"/>
      </w:divBdr>
    </w:div>
    <w:div w:id="1955475617">
      <w:bodyDiv w:val="1"/>
      <w:marLeft w:val="0"/>
      <w:marRight w:val="0"/>
      <w:marTop w:val="0"/>
      <w:marBottom w:val="0"/>
      <w:divBdr>
        <w:top w:val="none" w:sz="0" w:space="0" w:color="auto"/>
        <w:left w:val="none" w:sz="0" w:space="0" w:color="auto"/>
        <w:bottom w:val="none" w:sz="0" w:space="0" w:color="auto"/>
        <w:right w:val="none" w:sz="0" w:space="0" w:color="auto"/>
      </w:divBdr>
    </w:div>
    <w:div w:id="2026981301">
      <w:bodyDiv w:val="1"/>
      <w:marLeft w:val="0"/>
      <w:marRight w:val="0"/>
      <w:marTop w:val="0"/>
      <w:marBottom w:val="0"/>
      <w:divBdr>
        <w:top w:val="none" w:sz="0" w:space="0" w:color="auto"/>
        <w:left w:val="none" w:sz="0" w:space="0" w:color="auto"/>
        <w:bottom w:val="none" w:sz="0" w:space="0" w:color="auto"/>
        <w:right w:val="none" w:sz="0" w:space="0" w:color="auto"/>
      </w:divBdr>
      <w:divsChild>
        <w:div w:id="1411193444">
          <w:marLeft w:val="720"/>
          <w:marRight w:val="0"/>
          <w:marTop w:val="134"/>
          <w:marBottom w:val="0"/>
          <w:divBdr>
            <w:top w:val="none" w:sz="0" w:space="0" w:color="auto"/>
            <w:left w:val="none" w:sz="0" w:space="0" w:color="auto"/>
            <w:bottom w:val="none" w:sz="0" w:space="0" w:color="auto"/>
            <w:right w:val="none" w:sz="0" w:space="0" w:color="auto"/>
          </w:divBdr>
        </w:div>
      </w:divsChild>
    </w:div>
    <w:div w:id="2126121065">
      <w:bodyDiv w:val="1"/>
      <w:marLeft w:val="0"/>
      <w:marRight w:val="0"/>
      <w:marTop w:val="0"/>
      <w:marBottom w:val="0"/>
      <w:divBdr>
        <w:top w:val="none" w:sz="0" w:space="0" w:color="auto"/>
        <w:left w:val="none" w:sz="0" w:space="0" w:color="auto"/>
        <w:bottom w:val="none" w:sz="0" w:space="0" w:color="auto"/>
        <w:right w:val="none" w:sz="0" w:space="0" w:color="auto"/>
      </w:divBdr>
      <w:divsChild>
        <w:div w:id="686903999">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F7F3-EC6C-423B-B883-6E9104B2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2019-04-25T09:49:00Z</cp:lastPrinted>
  <dcterms:created xsi:type="dcterms:W3CDTF">2019-05-02T14:37:00Z</dcterms:created>
  <dcterms:modified xsi:type="dcterms:W3CDTF">2019-05-02T14:37:00Z</dcterms:modified>
</cp:coreProperties>
</file>